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70489" w14:textId="3E14B176"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w:t>
      </w:r>
      <w:r w:rsidR="00F1343A">
        <w:rPr>
          <w:rFonts w:cs="Arial"/>
          <w:sz w:val="24"/>
          <w:szCs w:val="24"/>
        </w:rPr>
        <w:t>1</w:t>
      </w:r>
      <w:r w:rsidR="00951FF4" w:rsidRPr="00951FF4">
        <w:rPr>
          <w:rFonts w:cs="Arial" w:hint="eastAsia"/>
          <w:sz w:val="24"/>
          <w:szCs w:val="24"/>
        </w:rPr>
        <w:t>-e</w:t>
      </w:r>
      <w:r w:rsidRPr="009A351D">
        <w:rPr>
          <w:rFonts w:cs="Arial"/>
          <w:i/>
          <w:sz w:val="24"/>
          <w:szCs w:val="24"/>
        </w:rPr>
        <w:tab/>
      </w:r>
      <w:r w:rsidR="00A7146F" w:rsidRPr="00A7146F">
        <w:rPr>
          <w:rFonts w:cs="Arial"/>
          <w:sz w:val="24"/>
          <w:szCs w:val="24"/>
          <w:lang w:val="en-US"/>
        </w:rPr>
        <w:t>R4-211827</w:t>
      </w:r>
      <w:r w:rsidR="00A7146F">
        <w:rPr>
          <w:rFonts w:cs="Arial"/>
          <w:sz w:val="24"/>
          <w:szCs w:val="24"/>
          <w:lang w:val="en-US"/>
        </w:rPr>
        <w:t>4</w:t>
      </w:r>
    </w:p>
    <w:p w14:paraId="6455C712" w14:textId="5A1EEB2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w:t>
      </w:r>
      <w:r w:rsidR="00425B43">
        <w:rPr>
          <w:rFonts w:ascii="Arial" w:eastAsia="宋体" w:hAnsi="Arial"/>
          <w:b/>
          <w:noProof/>
          <w:sz w:val="24"/>
          <w:vertAlign w:val="superscript"/>
        </w:rPr>
        <w:t>st</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425B43">
        <w:rPr>
          <w:rFonts w:ascii="Arial" w:eastAsia="宋体" w:hAnsi="Arial"/>
          <w:b/>
          <w:noProof/>
          <w:sz w:val="24"/>
        </w:rPr>
        <w:t>–</w:t>
      </w:r>
      <w:r w:rsidR="00275694" w:rsidRPr="00275694">
        <w:rPr>
          <w:rFonts w:ascii="Arial" w:eastAsia="宋体" w:hAnsi="Arial"/>
          <w:b/>
          <w:noProof/>
          <w:sz w:val="24"/>
        </w:rPr>
        <w:t xml:space="preserve"> </w:t>
      </w:r>
      <w:r w:rsidR="0084043A">
        <w:rPr>
          <w:rFonts w:ascii="Arial" w:eastAsia="宋体" w:hAnsi="Arial"/>
          <w:b/>
          <w:noProof/>
          <w:sz w:val="24"/>
        </w:rPr>
        <w:t>11</w:t>
      </w:r>
      <w:r w:rsidR="00721C02">
        <w:rPr>
          <w:rFonts w:ascii="Arial" w:eastAsia="宋体" w:hAnsi="Arial"/>
          <w:b/>
          <w:noProof/>
          <w:sz w:val="24"/>
          <w:vertAlign w:val="superscript"/>
        </w:rPr>
        <w:t>th</w:t>
      </w:r>
      <w:r w:rsidR="00275694" w:rsidRPr="00275694">
        <w:rPr>
          <w:rFonts w:ascii="Arial" w:eastAsia="宋体" w:hAnsi="Arial"/>
          <w:b/>
          <w:noProof/>
          <w:sz w:val="24"/>
        </w:rPr>
        <w:t xml:space="preserve"> </w:t>
      </w:r>
      <w:r w:rsidR="00721C02" w:rsidRPr="00721C02">
        <w:rPr>
          <w:rFonts w:ascii="Arial" w:eastAsia="宋体" w:hAnsi="Arial"/>
          <w:b/>
          <w:noProof/>
          <w:sz w:val="24"/>
          <w:lang w:eastAsia="zh-CN"/>
        </w:rPr>
        <w:t>November</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F1343A"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5D68F14E" w:rsidR="00891BB6" w:rsidRPr="00BC3C4E"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07B6E" w:rsidRPr="00BC3C4E">
        <w:rPr>
          <w:rFonts w:ascii="Arial" w:hAnsi="Arial" w:cs="Arial"/>
          <w:sz w:val="22"/>
        </w:rPr>
        <w:t xml:space="preserve">Analysis on handheld UE EIRP </w:t>
      </w:r>
      <w:r w:rsidR="00BC3C4E" w:rsidRPr="00A654D7">
        <w:rPr>
          <w:rFonts w:ascii="Arial" w:eastAsia="等线" w:hAnsi="Arial" w:cs="Arial"/>
          <w:sz w:val="22"/>
          <w:lang w:eastAsia="zh-CN"/>
        </w:rPr>
        <w:t xml:space="preserve">and spherical coverage </w:t>
      </w:r>
      <w:r w:rsidR="00307B6E" w:rsidRPr="00BC3C4E">
        <w:rPr>
          <w:rFonts w:ascii="Arial" w:hAnsi="Arial" w:cs="Arial"/>
          <w:sz w:val="22"/>
        </w:rPr>
        <w:t>requirements for 52.6~71 GHz</w:t>
      </w:r>
    </w:p>
    <w:p w14:paraId="2EF64179" w14:textId="62A1ADA1"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95848">
        <w:rPr>
          <w:rFonts w:ascii="Arial" w:hAnsi="Arial" w:cs="Arial"/>
          <w:sz w:val="22"/>
          <w:lang w:val="en-US"/>
        </w:rPr>
        <w:t>8.16.3.1</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24047A9F" w:rsidR="007223D0" w:rsidRPr="00CD1BB9" w:rsidRDefault="00B55114" w:rsidP="00DE46C0">
      <w:pPr>
        <w:jc w:val="both"/>
        <w:rPr>
          <w:rFonts w:eastAsia="等线"/>
          <w:lang w:eastAsia="zh-CN"/>
        </w:rPr>
      </w:pPr>
      <w:r>
        <w:rPr>
          <w:rFonts w:eastAsia="等线" w:hint="eastAsia"/>
          <w:lang w:eastAsia="zh-CN"/>
        </w:rPr>
        <w:t>In</w:t>
      </w:r>
      <w:r>
        <w:rPr>
          <w:rFonts w:eastAsia="等线"/>
          <w:lang w:eastAsia="zh-CN"/>
        </w:rPr>
        <w:t xml:space="preserve"> the last meeting, we had an extensive discussion on UE RF requirements for 52.6~71 GHz [1]. Power class related topics drew the most attention dur</w:t>
      </w:r>
      <w:r w:rsidR="00DE46C0">
        <w:rPr>
          <w:rFonts w:eastAsia="等线"/>
          <w:lang w:eastAsia="zh-CN"/>
        </w:rPr>
        <w:t>ing the meeting. For UE EIRP and spherical coverage requirements, more analysis is needed based on antenna element number assumption. In this contribution, we give further analysis on these requirements focusing on handheld UE type.</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1CCA6C7A" w:rsidR="009015E6" w:rsidRDefault="00BC3C4E" w:rsidP="00BC3E24">
      <w:pPr>
        <w:pStyle w:val="2"/>
        <w:spacing w:after="240"/>
        <w:rPr>
          <w:rFonts w:eastAsia="等线"/>
          <w:lang w:eastAsia="zh-CN"/>
        </w:rPr>
      </w:pPr>
      <w:r w:rsidRPr="00A654D7">
        <w:rPr>
          <w:rFonts w:eastAsia="等线" w:hint="eastAsia"/>
          <w:lang w:eastAsia="zh-CN"/>
        </w:rPr>
        <w:t>H</w:t>
      </w:r>
      <w:r w:rsidRPr="00A654D7">
        <w:rPr>
          <w:rFonts w:eastAsia="等线"/>
          <w:lang w:eastAsia="zh-CN"/>
        </w:rPr>
        <w:t>andheld UE EIRP</w:t>
      </w:r>
    </w:p>
    <w:p w14:paraId="1CB03F11" w14:textId="2B3278A2" w:rsidR="00DE46C0" w:rsidRPr="00BF56A5" w:rsidRDefault="00DE46C0" w:rsidP="00DE46C0">
      <w:pPr>
        <w:rPr>
          <w:rFonts w:eastAsia="等线"/>
          <w:lang w:eastAsia="zh-CN"/>
        </w:rPr>
      </w:pPr>
      <w:r w:rsidRPr="00BF56A5">
        <w:rPr>
          <w:rFonts w:eastAsia="等线" w:hint="eastAsia"/>
          <w:lang w:eastAsia="zh-CN"/>
        </w:rPr>
        <w:t>F</w:t>
      </w:r>
      <w:r w:rsidRPr="00BF56A5">
        <w:rPr>
          <w:rFonts w:eastAsia="等线"/>
          <w:lang w:eastAsia="zh-CN"/>
        </w:rPr>
        <w:t>or handheld UE minimum peak EIRP</w:t>
      </w:r>
      <w:r w:rsidR="00054AA4" w:rsidRPr="00BF56A5">
        <w:rPr>
          <w:rFonts w:eastAsia="等线"/>
          <w:lang w:eastAsia="zh-CN"/>
        </w:rPr>
        <w:t>, the progress we made in the last meeting [1] is as follows:</w:t>
      </w:r>
    </w:p>
    <w:p w14:paraId="7DC450C3" w14:textId="2ABB77E1" w:rsidR="00307B6E" w:rsidRPr="001905D7" w:rsidRDefault="00307B6E" w:rsidP="00BC3C4E">
      <w:pPr>
        <w:pBdr>
          <w:top w:val="single" w:sz="4" w:space="1" w:color="auto"/>
          <w:bottom w:val="single" w:sz="4" w:space="1" w:color="auto"/>
        </w:pBdr>
        <w:rPr>
          <w:rFonts w:ascii="Calibri" w:eastAsia="等线" w:hAnsi="Calibri" w:cs="Calibri"/>
          <w:i/>
          <w:lang w:eastAsia="zh-CN"/>
        </w:rPr>
      </w:pPr>
      <w:r w:rsidRPr="001905D7">
        <w:rPr>
          <w:rFonts w:ascii="Calibri" w:eastAsia="等线" w:hAnsi="Calibri" w:cs="Calibri"/>
          <w:i/>
          <w:lang w:eastAsia="zh-CN"/>
        </w:rPr>
        <w:t>Agreement: Have further analysis on the UE EIRP requirements taking both antenna element number and PA performance</w:t>
      </w:r>
    </w:p>
    <w:p w14:paraId="6F5B4990" w14:textId="77777777" w:rsidR="00307B6E" w:rsidRPr="001905D7" w:rsidRDefault="00307B6E" w:rsidP="00BC3C4E">
      <w:pPr>
        <w:numPr>
          <w:ilvl w:val="0"/>
          <w:numId w:val="22"/>
        </w:numPr>
        <w:pBdr>
          <w:top w:val="single" w:sz="4" w:space="1" w:color="auto"/>
          <w:bottom w:val="single" w:sz="4" w:space="1" w:color="auto"/>
        </w:pBdr>
        <w:rPr>
          <w:rFonts w:ascii="Calibri" w:eastAsia="等线" w:hAnsi="Calibri" w:cs="Calibri"/>
          <w:i/>
          <w:lang w:eastAsia="zh-CN"/>
        </w:rPr>
      </w:pPr>
      <w:r w:rsidRPr="001905D7">
        <w:rPr>
          <w:rFonts w:ascii="Calibri" w:eastAsia="等线" w:hAnsi="Calibri" w:cs="Calibri"/>
          <w:i/>
          <w:lang w:eastAsia="zh-CN"/>
        </w:rPr>
        <w:t>Include multiple antenna element numbers</w:t>
      </w:r>
    </w:p>
    <w:p w14:paraId="1C221BEA" w14:textId="77777777" w:rsidR="00307B6E" w:rsidRPr="001905D7" w:rsidRDefault="00307B6E" w:rsidP="00BC3C4E">
      <w:pPr>
        <w:numPr>
          <w:ilvl w:val="0"/>
          <w:numId w:val="22"/>
        </w:numPr>
        <w:pBdr>
          <w:top w:val="single" w:sz="4" w:space="1" w:color="auto"/>
          <w:bottom w:val="single" w:sz="4" w:space="1" w:color="auto"/>
        </w:pBdr>
        <w:rPr>
          <w:rFonts w:ascii="Calibri" w:eastAsia="等线" w:hAnsi="Calibri" w:cs="Calibri"/>
          <w:i/>
          <w:lang w:eastAsia="zh-CN"/>
        </w:rPr>
      </w:pPr>
      <w:r w:rsidRPr="001905D7">
        <w:rPr>
          <w:rFonts w:ascii="Calibri" w:eastAsia="等线" w:hAnsi="Calibri" w:cs="Calibri"/>
          <w:i/>
          <w:lang w:eastAsia="zh-CN"/>
        </w:rPr>
        <w:t>Practical form factor should be considered in the analysis</w:t>
      </w:r>
    </w:p>
    <w:p w14:paraId="2CAAC127" w14:textId="7E2DFDF0" w:rsidR="00054AA4" w:rsidRDefault="00DA672E" w:rsidP="00054AA4">
      <w:pPr>
        <w:jc w:val="both"/>
        <w:rPr>
          <w:rFonts w:eastAsia="等线"/>
          <w:lang w:eastAsia="zh-CN"/>
        </w:rPr>
      </w:pPr>
      <w:r>
        <w:rPr>
          <w:rFonts w:eastAsia="等线" w:hint="eastAsia"/>
          <w:lang w:eastAsia="zh-CN"/>
        </w:rPr>
        <w:t>These</w:t>
      </w:r>
      <w:r>
        <w:rPr>
          <w:rFonts w:eastAsia="等线"/>
          <w:lang w:eastAsia="zh-CN"/>
        </w:rPr>
        <w:t xml:space="preserve"> three aspects, a</w:t>
      </w:r>
      <w:r w:rsidR="00054AA4">
        <w:rPr>
          <w:rFonts w:eastAsia="等线" w:hint="eastAsia"/>
          <w:lang w:eastAsia="zh-CN"/>
        </w:rPr>
        <w:t>n</w:t>
      </w:r>
      <w:r w:rsidR="00054AA4">
        <w:rPr>
          <w:rFonts w:eastAsia="等线"/>
          <w:lang w:eastAsia="zh-CN"/>
        </w:rPr>
        <w:t>tenna element number, PA performance and practical form factor are the main contributors for UE EIRP requirement.</w:t>
      </w:r>
    </w:p>
    <w:p w14:paraId="1EC43B89" w14:textId="3895DCF1" w:rsidR="00054AA4" w:rsidRPr="0088500B" w:rsidRDefault="00DA672E" w:rsidP="00054AA4">
      <w:pPr>
        <w:jc w:val="both"/>
        <w:rPr>
          <w:rFonts w:eastAsia="等线"/>
          <w:lang w:eastAsia="zh-CN"/>
        </w:rPr>
      </w:pPr>
      <w:r>
        <w:rPr>
          <w:rFonts w:eastAsia="等线"/>
          <w:lang w:eastAsia="zh-CN"/>
        </w:rPr>
        <w:t>In</w:t>
      </w:r>
      <w:r w:rsidR="00054AA4" w:rsidRPr="0088500B">
        <w:rPr>
          <w:rFonts w:eastAsia="等线"/>
          <w:lang w:eastAsia="zh-CN"/>
        </w:rPr>
        <w:t xml:space="preserve"> FR2-2, the PA performances</w:t>
      </w:r>
      <w:r w:rsidR="009925DF">
        <w:rPr>
          <w:rFonts w:eastAsia="等线"/>
          <w:lang w:eastAsia="zh-CN"/>
        </w:rPr>
        <w:t xml:space="preserve"> including power efficiency and saturated power</w:t>
      </w:r>
      <w:r w:rsidR="00054AA4" w:rsidRPr="0088500B">
        <w:rPr>
          <w:rFonts w:eastAsia="等线"/>
          <w:lang w:eastAsia="zh-CN"/>
        </w:rPr>
        <w:t xml:space="preserve"> degrade compared to FR2-1. The path loss</w:t>
      </w:r>
      <w:r w:rsidR="009925DF">
        <w:rPr>
          <w:rFonts w:eastAsia="等线"/>
          <w:lang w:eastAsia="zh-CN"/>
        </w:rPr>
        <w:t xml:space="preserve"> in the free space</w:t>
      </w:r>
      <w:r w:rsidR="00054AA4" w:rsidRPr="0088500B">
        <w:rPr>
          <w:rFonts w:eastAsia="等线"/>
          <w:lang w:eastAsia="zh-CN"/>
        </w:rPr>
        <w:t xml:space="preserve"> is higher </w:t>
      </w:r>
      <w:r w:rsidR="009925DF">
        <w:rPr>
          <w:rFonts w:eastAsia="等线"/>
          <w:lang w:eastAsia="zh-CN"/>
        </w:rPr>
        <w:t>as the frequency goes up to</w:t>
      </w:r>
      <w:r w:rsidR="009925DF" w:rsidRPr="0088500B">
        <w:rPr>
          <w:rFonts w:eastAsia="等线"/>
          <w:lang w:eastAsia="zh-CN"/>
        </w:rPr>
        <w:t xml:space="preserve"> </w:t>
      </w:r>
      <w:r w:rsidR="00054AA4" w:rsidRPr="0088500B">
        <w:rPr>
          <w:rFonts w:eastAsia="等线"/>
          <w:lang w:eastAsia="zh-CN"/>
        </w:rPr>
        <w:t>FR2-2. In order to compensate the degradation</w:t>
      </w:r>
      <w:r w:rsidR="009925DF">
        <w:rPr>
          <w:rFonts w:eastAsia="等线"/>
          <w:lang w:eastAsia="zh-CN"/>
        </w:rPr>
        <w:t xml:space="preserve"> for 52.6~71 GHz</w:t>
      </w:r>
      <w:r w:rsidR="00054AA4" w:rsidRPr="0088500B">
        <w:rPr>
          <w:rFonts w:eastAsia="等线"/>
          <w:lang w:eastAsia="zh-CN"/>
        </w:rPr>
        <w:t xml:space="preserve">, more antenna elements are considered </w:t>
      </w:r>
      <w:r w:rsidR="009925DF">
        <w:rPr>
          <w:rFonts w:eastAsia="等线"/>
          <w:lang w:eastAsia="zh-CN"/>
        </w:rPr>
        <w:t>in FR2-2</w:t>
      </w:r>
      <w:r w:rsidR="00054AA4" w:rsidRPr="0088500B">
        <w:rPr>
          <w:rFonts w:eastAsia="等线" w:hint="eastAsia"/>
          <w:lang w:eastAsia="zh-CN"/>
        </w:rPr>
        <w:t>.</w:t>
      </w:r>
    </w:p>
    <w:p w14:paraId="1EBC41A4" w14:textId="0550AA58" w:rsidR="00054AA4" w:rsidRPr="00054AA4" w:rsidRDefault="00054AA4" w:rsidP="00054AA4">
      <w:pPr>
        <w:jc w:val="both"/>
        <w:rPr>
          <w:rFonts w:eastAsia="等线"/>
          <w:lang w:eastAsia="zh-CN"/>
        </w:rPr>
      </w:pPr>
      <w:r w:rsidRPr="0088500B">
        <w:rPr>
          <w:rFonts w:eastAsia="等线"/>
          <w:lang w:eastAsia="zh-CN"/>
        </w:rPr>
        <w:t>In FR2-</w:t>
      </w:r>
      <w:r>
        <w:rPr>
          <w:rFonts w:eastAsia="等线"/>
          <w:lang w:eastAsia="zh-CN"/>
        </w:rPr>
        <w:t>1</w:t>
      </w:r>
      <w:r w:rsidRPr="0088500B">
        <w:rPr>
          <w:rFonts w:eastAsia="等线"/>
          <w:lang w:eastAsia="zh-CN"/>
        </w:rPr>
        <w:t>, the assumption</w:t>
      </w:r>
      <w:r w:rsidR="009925DF">
        <w:rPr>
          <w:rFonts w:eastAsia="等线"/>
          <w:lang w:eastAsia="zh-CN"/>
        </w:rPr>
        <w:t xml:space="preserve"> of antenna element number</w:t>
      </w:r>
      <w:r w:rsidRPr="0088500B">
        <w:rPr>
          <w:rFonts w:eastAsia="等线"/>
          <w:lang w:eastAsia="zh-CN"/>
        </w:rPr>
        <w:t xml:space="preserve"> is 1</w:t>
      </w:r>
      <w:r w:rsidRPr="0088500B">
        <w:rPr>
          <w:rFonts w:eastAsia="等线" w:hint="eastAsia"/>
          <w:lang w:eastAsia="zh-CN"/>
        </w:rPr>
        <w:t>x</w:t>
      </w:r>
      <w:r w:rsidRPr="0088500B">
        <w:rPr>
          <w:rFonts w:eastAsia="等线"/>
          <w:lang w:eastAsia="zh-CN"/>
        </w:rPr>
        <w:t xml:space="preserve">4 </w:t>
      </w:r>
      <w:r>
        <w:rPr>
          <w:rFonts w:eastAsia="等线"/>
          <w:lang w:eastAsia="zh-CN"/>
        </w:rPr>
        <w:t>as a baseline</w:t>
      </w:r>
      <w:r w:rsidRPr="0088500B">
        <w:rPr>
          <w:rFonts w:eastAsia="等线"/>
          <w:lang w:eastAsia="zh-CN"/>
        </w:rPr>
        <w:t xml:space="preserve">. </w:t>
      </w:r>
      <w:r w:rsidR="009925DF">
        <w:rPr>
          <w:rFonts w:eastAsia="等线"/>
          <w:lang w:eastAsia="zh-CN"/>
        </w:rPr>
        <w:t>In the last meeting, a proposal of 2</w:t>
      </w:r>
      <w:r w:rsidR="009925DF">
        <w:rPr>
          <w:rFonts w:eastAsia="等线" w:hint="eastAsia"/>
          <w:lang w:eastAsia="zh-CN"/>
        </w:rPr>
        <w:t>x8</w:t>
      </w:r>
      <w:r w:rsidR="009925DF">
        <w:rPr>
          <w:rFonts w:eastAsia="等线"/>
          <w:lang w:eastAsia="zh-CN"/>
        </w:rPr>
        <w:t xml:space="preserve"> </w:t>
      </w:r>
      <w:r w:rsidR="009925DF">
        <w:rPr>
          <w:rFonts w:eastAsia="等线" w:hint="eastAsia"/>
          <w:lang w:eastAsia="zh-CN"/>
        </w:rPr>
        <w:t>antenna</w:t>
      </w:r>
      <w:r w:rsidR="009925DF">
        <w:rPr>
          <w:rFonts w:eastAsia="等线"/>
          <w:lang w:eastAsia="zh-CN"/>
        </w:rPr>
        <w:t xml:space="preserve"> </w:t>
      </w:r>
      <w:r w:rsidR="009925DF">
        <w:rPr>
          <w:rFonts w:eastAsia="等线" w:hint="eastAsia"/>
          <w:lang w:eastAsia="zh-CN"/>
        </w:rPr>
        <w:t>element</w:t>
      </w:r>
      <w:r w:rsidR="009925DF">
        <w:rPr>
          <w:rFonts w:eastAsia="等线"/>
          <w:lang w:eastAsia="zh-CN"/>
        </w:rPr>
        <w:t xml:space="preserve"> </w:t>
      </w:r>
      <w:r w:rsidR="009925DF">
        <w:rPr>
          <w:rFonts w:eastAsia="等线" w:hint="eastAsia"/>
          <w:lang w:eastAsia="zh-CN"/>
        </w:rPr>
        <w:t>number</w:t>
      </w:r>
      <w:r w:rsidR="001A1DC9">
        <w:rPr>
          <w:rFonts w:eastAsia="等线"/>
          <w:lang w:eastAsia="zh-CN"/>
        </w:rPr>
        <w:t xml:space="preserve"> [</w:t>
      </w:r>
      <w:r w:rsidR="001B5395">
        <w:rPr>
          <w:rFonts w:eastAsia="等线"/>
          <w:lang w:eastAsia="zh-CN"/>
        </w:rPr>
        <w:t>2</w:t>
      </w:r>
      <w:r w:rsidR="001A1DC9">
        <w:rPr>
          <w:rFonts w:eastAsia="等线"/>
          <w:lang w:eastAsia="zh-CN"/>
        </w:rPr>
        <w:t>]</w:t>
      </w:r>
      <w:r w:rsidR="009925DF">
        <w:rPr>
          <w:rFonts w:eastAsia="等线"/>
          <w:lang w:eastAsia="zh-CN"/>
        </w:rPr>
        <w:t xml:space="preserve"> was provided for handheld UE type. </w:t>
      </w:r>
      <w:r w:rsidRPr="0088500B">
        <w:rPr>
          <w:rFonts w:eastAsia="等线" w:hint="eastAsia"/>
          <w:lang w:eastAsia="zh-CN"/>
        </w:rPr>
        <w:t>I</w:t>
      </w:r>
      <w:r w:rsidRPr="0088500B">
        <w:rPr>
          <w:rFonts w:eastAsia="等线"/>
          <w:lang w:eastAsia="zh-CN"/>
        </w:rPr>
        <w:t xml:space="preserve">f the number goes straight </w:t>
      </w:r>
      <w:r w:rsidR="009925DF">
        <w:rPr>
          <w:rFonts w:eastAsia="等线"/>
          <w:lang w:eastAsia="zh-CN"/>
        </w:rPr>
        <w:t xml:space="preserve">up </w:t>
      </w:r>
      <w:r w:rsidRPr="0088500B">
        <w:rPr>
          <w:rFonts w:eastAsia="等线"/>
          <w:lang w:eastAsia="zh-CN"/>
        </w:rPr>
        <w:t>to 2</w:t>
      </w:r>
      <w:r w:rsidRPr="0088500B">
        <w:rPr>
          <w:rFonts w:eastAsia="等线" w:hint="eastAsia"/>
          <w:lang w:eastAsia="zh-CN"/>
        </w:rPr>
        <w:t>x8</w:t>
      </w:r>
      <w:r w:rsidRPr="0088500B">
        <w:rPr>
          <w:rFonts w:eastAsia="等线"/>
          <w:lang w:eastAsia="zh-CN"/>
        </w:rPr>
        <w:t xml:space="preserve">, it is four times of the antenna size than </w:t>
      </w:r>
      <w:r w:rsidR="001905D7">
        <w:rPr>
          <w:rFonts w:eastAsia="等线"/>
          <w:lang w:eastAsia="zh-CN"/>
        </w:rPr>
        <w:t xml:space="preserve">that of </w:t>
      </w:r>
      <w:r w:rsidRPr="0088500B">
        <w:rPr>
          <w:rFonts w:eastAsia="等线"/>
          <w:lang w:eastAsia="zh-CN"/>
        </w:rPr>
        <w:t xml:space="preserve">the original FR2-1. It will increase the complexity of implementing such antenna size into the handheld UE </w:t>
      </w:r>
      <w:r w:rsidR="009925DF" w:rsidRPr="0088500B">
        <w:rPr>
          <w:rFonts w:eastAsia="等线"/>
          <w:lang w:eastAsia="zh-CN"/>
        </w:rPr>
        <w:t>packages. Our</w:t>
      </w:r>
      <w:r w:rsidRPr="0088500B">
        <w:rPr>
          <w:rFonts w:eastAsia="等线"/>
          <w:lang w:eastAsia="zh-CN"/>
        </w:rPr>
        <w:t xml:space="preserve"> preference with moderate </w:t>
      </w:r>
      <w:r w:rsidR="009925DF">
        <w:rPr>
          <w:rFonts w:eastAsia="等线"/>
          <w:lang w:eastAsia="zh-CN"/>
        </w:rPr>
        <w:t>two</w:t>
      </w:r>
      <w:r w:rsidR="009925DF" w:rsidRPr="0088500B">
        <w:rPr>
          <w:rFonts w:eastAsia="等线"/>
          <w:lang w:eastAsia="zh-CN"/>
        </w:rPr>
        <w:t xml:space="preserve"> </w:t>
      </w:r>
      <w:r w:rsidRPr="0088500B">
        <w:rPr>
          <w:rFonts w:eastAsia="等线"/>
          <w:lang w:eastAsia="zh-CN"/>
        </w:rPr>
        <w:t xml:space="preserve">times of antenna </w:t>
      </w:r>
      <w:r w:rsidR="009925DF">
        <w:rPr>
          <w:rFonts w:eastAsia="等线"/>
          <w:lang w:eastAsia="zh-CN"/>
        </w:rPr>
        <w:t>element number in FR2-1</w:t>
      </w:r>
      <w:r w:rsidR="001905D7">
        <w:rPr>
          <w:rFonts w:eastAsia="等线"/>
          <w:lang w:eastAsia="zh-CN"/>
        </w:rPr>
        <w:t>, that is 1x8 in FR2-2</w:t>
      </w:r>
      <w:r w:rsidRPr="0088500B">
        <w:rPr>
          <w:rFonts w:eastAsia="等线"/>
          <w:lang w:eastAsia="zh-CN"/>
        </w:rPr>
        <w:t xml:space="preserve">, it will strike a balance between the performance and complexity. We will further analysis handheld UE EIRP and spherical coverage based on </w:t>
      </w:r>
      <w:r w:rsidR="001905D7">
        <w:rPr>
          <w:rFonts w:eastAsia="等线"/>
          <w:lang w:eastAsia="zh-CN"/>
        </w:rPr>
        <w:t>1x8</w:t>
      </w:r>
      <w:r w:rsidRPr="0088500B">
        <w:rPr>
          <w:rFonts w:eastAsia="等线"/>
          <w:lang w:eastAsia="zh-CN"/>
        </w:rPr>
        <w:t xml:space="preserve"> antenna size assumption. </w:t>
      </w:r>
    </w:p>
    <w:p w14:paraId="6011EB17" w14:textId="2C851572" w:rsidR="0019165D" w:rsidRDefault="00BC3C4E" w:rsidP="00AC7429">
      <w:pPr>
        <w:rPr>
          <w:rFonts w:eastAsia="等线"/>
          <w:b/>
          <w:lang w:eastAsia="zh-CN"/>
        </w:rPr>
      </w:pPr>
      <w:bookmarkStart w:id="2" w:name="_Hlk85200433"/>
      <w:r w:rsidRPr="002D5E18">
        <w:rPr>
          <w:rFonts w:eastAsia="等线"/>
          <w:b/>
          <w:lang w:eastAsia="zh-CN"/>
        </w:rPr>
        <w:t xml:space="preserve">Proposal 1: For handheld UE, Antenna array 1x8 </w:t>
      </w:r>
      <w:r w:rsidR="00C20AB0" w:rsidRPr="002D5E18">
        <w:rPr>
          <w:rFonts w:eastAsia="等线"/>
          <w:b/>
          <w:lang w:eastAsia="zh-CN"/>
        </w:rPr>
        <w:t xml:space="preserve">per polarization </w:t>
      </w:r>
      <w:r w:rsidRPr="002D5E18">
        <w:rPr>
          <w:rFonts w:eastAsia="等线"/>
          <w:b/>
          <w:lang w:eastAsia="zh-CN"/>
        </w:rPr>
        <w:t xml:space="preserve">is preferred for </w:t>
      </w:r>
      <w:r w:rsidR="00054AA4" w:rsidRPr="002D5E18">
        <w:rPr>
          <w:rFonts w:eastAsia="等线"/>
          <w:b/>
          <w:lang w:eastAsia="zh-CN"/>
        </w:rPr>
        <w:t>52.6</w:t>
      </w:r>
      <w:r w:rsidR="00252823" w:rsidRPr="002D5E18">
        <w:rPr>
          <w:rFonts w:eastAsia="等线"/>
          <w:b/>
          <w:lang w:eastAsia="zh-CN"/>
        </w:rPr>
        <w:t>~71 GHz</w:t>
      </w:r>
      <w:r w:rsidRPr="002D5E18">
        <w:rPr>
          <w:rFonts w:eastAsia="等线"/>
          <w:b/>
          <w:lang w:eastAsia="zh-CN"/>
        </w:rPr>
        <w:t>.</w:t>
      </w:r>
    </w:p>
    <w:bookmarkEnd w:id="2"/>
    <w:p w14:paraId="4305069A" w14:textId="52072448" w:rsidR="00252823" w:rsidRDefault="00252823" w:rsidP="00AC7429">
      <w:pPr>
        <w:rPr>
          <w:rFonts w:eastAsia="等线"/>
          <w:lang w:eastAsia="zh-CN"/>
        </w:rPr>
      </w:pPr>
      <w:r>
        <w:rPr>
          <w:rFonts w:eastAsia="等线"/>
          <w:lang w:eastAsia="zh-CN"/>
        </w:rPr>
        <w:t>Based on 1x8 antenna element number assumption, we performed link budget analysis for 52.6~71 GHz</w:t>
      </w:r>
      <w:r w:rsidR="00F34491">
        <w:rPr>
          <w:rFonts w:eastAsia="等线"/>
          <w:lang w:eastAsia="zh-CN"/>
        </w:rPr>
        <w:t xml:space="preserve"> as shown in Table 1</w:t>
      </w:r>
      <w:r>
        <w:rPr>
          <w:rFonts w:eastAsia="等线"/>
          <w:lang w:eastAsia="zh-CN"/>
        </w:rPr>
        <w:t>.</w:t>
      </w:r>
      <w:r w:rsidR="001A1DC9">
        <w:rPr>
          <w:rFonts w:eastAsia="等线"/>
          <w:lang w:eastAsia="zh-CN"/>
        </w:rPr>
        <w:t xml:space="preserve"> We assume these values for the parameters in Table 1</w:t>
      </w:r>
      <w:r w:rsidR="001905D7">
        <w:rPr>
          <w:rFonts w:eastAsia="等线"/>
          <w:lang w:eastAsia="zh-CN"/>
        </w:rPr>
        <w:t xml:space="preserve"> are</w:t>
      </w:r>
      <w:r w:rsidR="001A1DC9">
        <w:rPr>
          <w:rFonts w:eastAsia="等线"/>
          <w:lang w:eastAsia="zh-CN"/>
        </w:rPr>
        <w:t xml:space="preserve"> based on </w:t>
      </w:r>
      <w:r w:rsidR="00881DB4">
        <w:rPr>
          <w:rFonts w:eastAsia="等线"/>
          <w:lang w:eastAsia="zh-CN"/>
        </w:rPr>
        <w:t>a feasible design for handheld UE.</w:t>
      </w:r>
    </w:p>
    <w:p w14:paraId="28F64FA8" w14:textId="32477266" w:rsidR="0019165D" w:rsidRPr="00252823" w:rsidRDefault="00252823" w:rsidP="00252823">
      <w:pPr>
        <w:jc w:val="center"/>
        <w:rPr>
          <w:rFonts w:eastAsia="等线"/>
          <w:b/>
          <w:lang w:eastAsia="zh-CN"/>
        </w:rPr>
      </w:pPr>
      <w:r w:rsidRPr="00252823">
        <w:rPr>
          <w:rFonts w:eastAsia="等线"/>
          <w:b/>
          <w:lang w:eastAsia="zh-CN"/>
        </w:rPr>
        <w:t xml:space="preserve">Table 1. </w:t>
      </w:r>
      <w:r w:rsidR="0019165D" w:rsidRPr="00252823">
        <w:rPr>
          <w:rFonts w:eastAsia="等线"/>
          <w:b/>
          <w:lang w:eastAsia="zh-CN"/>
        </w:rPr>
        <w:t>Link budget analysis for FR2-2</w:t>
      </w:r>
    </w:p>
    <w:tbl>
      <w:tblPr>
        <w:tblW w:w="5000" w:type="pct"/>
        <w:tblLook w:val="04A0" w:firstRow="1" w:lastRow="0" w:firstColumn="1" w:lastColumn="0" w:noHBand="0" w:noVBand="1"/>
      </w:tblPr>
      <w:tblGrid>
        <w:gridCol w:w="4030"/>
        <w:gridCol w:w="1551"/>
        <w:gridCol w:w="4276"/>
      </w:tblGrid>
      <w:tr w:rsidR="00155A12" w:rsidRPr="0088500B" w14:paraId="29880111" w14:textId="77777777" w:rsidTr="00CD7656">
        <w:trPr>
          <w:trHeight w:val="330"/>
        </w:trPr>
        <w:tc>
          <w:tcPr>
            <w:tcW w:w="2044" w:type="pct"/>
            <w:tcBorders>
              <w:top w:val="double" w:sz="6" w:space="0" w:color="auto"/>
              <w:bottom w:val="single" w:sz="4" w:space="0" w:color="auto"/>
              <w:right w:val="single" w:sz="4" w:space="0" w:color="auto"/>
            </w:tcBorders>
            <w:shd w:val="clear" w:color="auto" w:fill="auto"/>
            <w:vAlign w:val="center"/>
          </w:tcPr>
          <w:p w14:paraId="60ED16EE" w14:textId="77777777" w:rsidR="00155A12" w:rsidRPr="0088500B" w:rsidRDefault="00155A12" w:rsidP="00155A12">
            <w:pPr>
              <w:rPr>
                <w:rFonts w:eastAsia="等线"/>
                <w:lang w:eastAsia="zh-CN"/>
              </w:rPr>
            </w:pPr>
            <w:r w:rsidRPr="0088500B">
              <w:rPr>
                <w:rFonts w:eastAsia="等线"/>
                <w:lang w:eastAsia="zh-CN"/>
              </w:rPr>
              <w:t>Parameter</w:t>
            </w:r>
          </w:p>
        </w:tc>
        <w:tc>
          <w:tcPr>
            <w:tcW w:w="787" w:type="pct"/>
            <w:tcBorders>
              <w:top w:val="double" w:sz="6" w:space="0" w:color="auto"/>
              <w:left w:val="nil"/>
              <w:bottom w:val="single" w:sz="4" w:space="0" w:color="auto"/>
              <w:right w:val="single" w:sz="12" w:space="0" w:color="auto"/>
            </w:tcBorders>
            <w:shd w:val="clear" w:color="auto" w:fill="auto"/>
            <w:vAlign w:val="center"/>
          </w:tcPr>
          <w:p w14:paraId="029597BC" w14:textId="77777777" w:rsidR="00155A12" w:rsidRPr="0088500B" w:rsidRDefault="00155A12" w:rsidP="00155A12">
            <w:pPr>
              <w:rPr>
                <w:rFonts w:eastAsia="等线"/>
                <w:lang w:eastAsia="zh-CN"/>
              </w:rPr>
            </w:pPr>
            <w:r w:rsidRPr="0088500B">
              <w:rPr>
                <w:rFonts w:eastAsia="等线"/>
                <w:lang w:eastAsia="zh-CN"/>
              </w:rPr>
              <w:t>Unit</w:t>
            </w:r>
          </w:p>
        </w:tc>
        <w:tc>
          <w:tcPr>
            <w:tcW w:w="2169" w:type="pct"/>
            <w:tcBorders>
              <w:top w:val="double" w:sz="6" w:space="0" w:color="auto"/>
              <w:left w:val="single" w:sz="12" w:space="0" w:color="auto"/>
              <w:bottom w:val="single" w:sz="4" w:space="0" w:color="auto"/>
              <w:right w:val="single" w:sz="12" w:space="0" w:color="auto"/>
            </w:tcBorders>
            <w:shd w:val="clear" w:color="auto" w:fill="auto"/>
            <w:noWrap/>
            <w:vAlign w:val="center"/>
          </w:tcPr>
          <w:p w14:paraId="3FEAB0A8" w14:textId="3B3342E0" w:rsidR="00155A12" w:rsidRPr="0088500B" w:rsidRDefault="00155A12" w:rsidP="00155A12">
            <w:pPr>
              <w:rPr>
                <w:rFonts w:eastAsia="等线"/>
                <w:lang w:eastAsia="zh-CN"/>
              </w:rPr>
            </w:pPr>
            <w:r w:rsidRPr="0088500B">
              <w:rPr>
                <w:rFonts w:eastAsia="等线"/>
                <w:lang w:eastAsia="zh-CN"/>
              </w:rPr>
              <w:t>Source</w:t>
            </w:r>
          </w:p>
        </w:tc>
      </w:tr>
      <w:tr w:rsidR="00CD7656" w:rsidRPr="0088500B" w14:paraId="7D51F6E1" w14:textId="77777777" w:rsidTr="00CD7656">
        <w:trPr>
          <w:trHeight w:val="330"/>
        </w:trPr>
        <w:tc>
          <w:tcPr>
            <w:tcW w:w="2044" w:type="pct"/>
            <w:tcBorders>
              <w:top w:val="nil"/>
              <w:bottom w:val="single" w:sz="4" w:space="0" w:color="auto"/>
              <w:right w:val="single" w:sz="4" w:space="0" w:color="auto"/>
            </w:tcBorders>
            <w:shd w:val="clear" w:color="auto" w:fill="auto"/>
            <w:vAlign w:val="center"/>
            <w:hideMark/>
          </w:tcPr>
          <w:p w14:paraId="619DA019" w14:textId="77777777" w:rsidR="00CD7656" w:rsidRPr="0088500B" w:rsidRDefault="00CD7656" w:rsidP="00155A12">
            <w:pPr>
              <w:rPr>
                <w:rFonts w:eastAsia="等线"/>
                <w:lang w:eastAsia="zh-CN"/>
              </w:rPr>
            </w:pPr>
            <w:r w:rsidRPr="0088500B">
              <w:rPr>
                <w:rFonts w:eastAsia="等线"/>
                <w:lang w:eastAsia="zh-CN"/>
              </w:rPr>
              <w:t>Frequency range</w:t>
            </w:r>
          </w:p>
        </w:tc>
        <w:tc>
          <w:tcPr>
            <w:tcW w:w="787" w:type="pct"/>
            <w:tcBorders>
              <w:top w:val="nil"/>
              <w:left w:val="nil"/>
              <w:bottom w:val="single" w:sz="4" w:space="0" w:color="auto"/>
              <w:right w:val="single" w:sz="12" w:space="0" w:color="auto"/>
            </w:tcBorders>
            <w:shd w:val="clear" w:color="auto" w:fill="auto"/>
            <w:vAlign w:val="center"/>
            <w:hideMark/>
          </w:tcPr>
          <w:p w14:paraId="7713BE63" w14:textId="77777777" w:rsidR="00CD7656" w:rsidRPr="0088500B" w:rsidRDefault="00CD7656" w:rsidP="00155A12">
            <w:pPr>
              <w:rPr>
                <w:rFonts w:eastAsia="等线"/>
                <w:lang w:eastAsia="zh-CN"/>
              </w:rPr>
            </w:pPr>
            <w:r w:rsidRPr="0088500B">
              <w:rPr>
                <w:rFonts w:eastAsia="等线"/>
                <w:lang w:eastAsia="zh-CN"/>
              </w:rPr>
              <w:t>GHz</w:t>
            </w:r>
          </w:p>
        </w:tc>
        <w:tc>
          <w:tcPr>
            <w:tcW w:w="2169" w:type="pct"/>
            <w:tcBorders>
              <w:top w:val="nil"/>
              <w:left w:val="single" w:sz="12" w:space="0" w:color="auto"/>
              <w:bottom w:val="single" w:sz="4" w:space="0" w:color="auto"/>
              <w:right w:val="single" w:sz="12" w:space="0" w:color="auto"/>
            </w:tcBorders>
            <w:shd w:val="clear" w:color="auto" w:fill="auto"/>
            <w:noWrap/>
            <w:vAlign w:val="center"/>
          </w:tcPr>
          <w:p w14:paraId="69FF2C43" w14:textId="3FD0E33F" w:rsidR="00CD7656" w:rsidRPr="0088500B" w:rsidRDefault="00CD7656" w:rsidP="00155A12">
            <w:pPr>
              <w:rPr>
                <w:rFonts w:eastAsia="等线"/>
                <w:lang w:eastAsia="zh-CN"/>
              </w:rPr>
            </w:pPr>
            <w:r w:rsidRPr="0088500B">
              <w:rPr>
                <w:rFonts w:eastAsia="等线" w:hint="eastAsia"/>
                <w:lang w:eastAsia="zh-CN"/>
              </w:rPr>
              <w:t>5</w:t>
            </w:r>
            <w:r w:rsidRPr="0088500B">
              <w:rPr>
                <w:rFonts w:eastAsia="等线"/>
                <w:lang w:eastAsia="zh-CN"/>
              </w:rPr>
              <w:t>7</w:t>
            </w:r>
            <w:r w:rsidRPr="0088500B">
              <w:rPr>
                <w:rFonts w:eastAsia="等线" w:hint="eastAsia"/>
                <w:lang w:eastAsia="zh-CN"/>
              </w:rPr>
              <w:t>~</w:t>
            </w:r>
            <w:r w:rsidRPr="0088500B">
              <w:rPr>
                <w:rFonts w:eastAsia="等线"/>
                <w:lang w:eastAsia="zh-CN"/>
              </w:rPr>
              <w:t>71</w:t>
            </w:r>
          </w:p>
        </w:tc>
      </w:tr>
      <w:tr w:rsidR="00CD7656" w:rsidRPr="0088500B" w14:paraId="4463C872" w14:textId="77777777" w:rsidTr="00CD7656">
        <w:trPr>
          <w:trHeight w:val="330"/>
        </w:trPr>
        <w:tc>
          <w:tcPr>
            <w:tcW w:w="2044" w:type="pct"/>
            <w:tcBorders>
              <w:top w:val="nil"/>
              <w:bottom w:val="single" w:sz="4" w:space="0" w:color="auto"/>
              <w:right w:val="single" w:sz="4" w:space="0" w:color="auto"/>
            </w:tcBorders>
            <w:shd w:val="clear" w:color="auto" w:fill="auto"/>
            <w:vAlign w:val="center"/>
            <w:hideMark/>
          </w:tcPr>
          <w:p w14:paraId="4C790F32" w14:textId="77777777" w:rsidR="00CD7656" w:rsidRPr="0088500B" w:rsidRDefault="00CD7656" w:rsidP="00155A12">
            <w:pPr>
              <w:rPr>
                <w:rFonts w:eastAsia="等线"/>
                <w:lang w:eastAsia="zh-CN"/>
              </w:rPr>
            </w:pPr>
            <w:r w:rsidRPr="0088500B">
              <w:rPr>
                <w:rFonts w:eastAsia="等线"/>
                <w:lang w:eastAsia="zh-CN"/>
              </w:rPr>
              <w:t># ant elements</w:t>
            </w:r>
          </w:p>
        </w:tc>
        <w:tc>
          <w:tcPr>
            <w:tcW w:w="787" w:type="pct"/>
            <w:tcBorders>
              <w:top w:val="nil"/>
              <w:left w:val="nil"/>
              <w:bottom w:val="single" w:sz="4" w:space="0" w:color="auto"/>
              <w:right w:val="single" w:sz="12" w:space="0" w:color="auto"/>
            </w:tcBorders>
            <w:shd w:val="clear" w:color="auto" w:fill="auto"/>
            <w:vAlign w:val="center"/>
            <w:hideMark/>
          </w:tcPr>
          <w:p w14:paraId="5B48DBEF" w14:textId="2B3836FE" w:rsidR="00CD7656" w:rsidRPr="0088500B" w:rsidRDefault="00CD7656" w:rsidP="00155A12">
            <w:pPr>
              <w:rPr>
                <w:rFonts w:eastAsia="等线" w:hint="eastAsia"/>
                <w:lang w:eastAsia="zh-CN"/>
              </w:rPr>
            </w:pPr>
            <w:r w:rsidRPr="0088500B">
              <w:rPr>
                <w:rFonts w:eastAsia="等线"/>
                <w:lang w:eastAsia="zh-CN"/>
              </w:rPr>
              <w:t> </w:t>
            </w:r>
            <w:r w:rsidR="000D3C80">
              <w:rPr>
                <w:rFonts w:eastAsia="等线" w:hint="eastAsia"/>
                <w:lang w:eastAsia="zh-CN"/>
              </w:rPr>
              <w:t>/</w:t>
            </w:r>
          </w:p>
        </w:tc>
        <w:tc>
          <w:tcPr>
            <w:tcW w:w="2169" w:type="pct"/>
            <w:tcBorders>
              <w:top w:val="nil"/>
              <w:left w:val="single" w:sz="12" w:space="0" w:color="auto"/>
              <w:bottom w:val="single" w:sz="4" w:space="0" w:color="auto"/>
              <w:right w:val="single" w:sz="12" w:space="0" w:color="auto"/>
            </w:tcBorders>
            <w:shd w:val="clear" w:color="auto" w:fill="auto"/>
            <w:noWrap/>
            <w:vAlign w:val="center"/>
          </w:tcPr>
          <w:p w14:paraId="14C428F4" w14:textId="0E629D22" w:rsidR="00CD7656" w:rsidRPr="0088500B" w:rsidRDefault="00CD7656" w:rsidP="00155A12">
            <w:pPr>
              <w:rPr>
                <w:rFonts w:eastAsia="等线"/>
                <w:lang w:eastAsia="zh-CN"/>
              </w:rPr>
            </w:pPr>
            <w:r w:rsidRPr="0088500B">
              <w:rPr>
                <w:rFonts w:eastAsia="等线" w:hint="eastAsia"/>
                <w:lang w:eastAsia="zh-CN"/>
              </w:rPr>
              <w:t>8</w:t>
            </w:r>
          </w:p>
        </w:tc>
      </w:tr>
      <w:tr w:rsidR="00CD7656" w:rsidRPr="0088500B" w14:paraId="767A063B" w14:textId="77777777" w:rsidTr="00CD7656">
        <w:trPr>
          <w:trHeight w:val="660"/>
        </w:trPr>
        <w:tc>
          <w:tcPr>
            <w:tcW w:w="2044" w:type="pct"/>
            <w:tcBorders>
              <w:top w:val="nil"/>
              <w:bottom w:val="single" w:sz="4" w:space="0" w:color="auto"/>
              <w:right w:val="single" w:sz="4" w:space="0" w:color="auto"/>
            </w:tcBorders>
            <w:shd w:val="clear" w:color="auto" w:fill="auto"/>
            <w:vAlign w:val="center"/>
            <w:hideMark/>
          </w:tcPr>
          <w:p w14:paraId="430D92E8" w14:textId="77777777" w:rsidR="00CD7656" w:rsidRPr="0088500B" w:rsidRDefault="00CD7656" w:rsidP="00155A12">
            <w:pPr>
              <w:rPr>
                <w:rFonts w:eastAsia="等线"/>
                <w:lang w:eastAsia="zh-CN"/>
              </w:rPr>
            </w:pPr>
            <w:r w:rsidRPr="0088500B">
              <w:rPr>
                <w:rFonts w:eastAsia="等线"/>
                <w:lang w:eastAsia="zh-CN"/>
              </w:rPr>
              <w:lastRenderedPageBreak/>
              <w:t>Avg. element gain</w:t>
            </w:r>
            <w:r w:rsidRPr="0088500B">
              <w:rPr>
                <w:rFonts w:eastAsia="等线"/>
                <w:lang w:eastAsia="zh-CN"/>
              </w:rPr>
              <w:br/>
              <w:t>(per polarization)</w:t>
            </w:r>
          </w:p>
        </w:tc>
        <w:tc>
          <w:tcPr>
            <w:tcW w:w="787" w:type="pct"/>
            <w:tcBorders>
              <w:top w:val="nil"/>
              <w:left w:val="nil"/>
              <w:bottom w:val="single" w:sz="4" w:space="0" w:color="auto"/>
              <w:right w:val="single" w:sz="12" w:space="0" w:color="auto"/>
            </w:tcBorders>
            <w:shd w:val="clear" w:color="auto" w:fill="auto"/>
            <w:vAlign w:val="center"/>
            <w:hideMark/>
          </w:tcPr>
          <w:p w14:paraId="7AC9B1C8" w14:textId="77777777" w:rsidR="00CD7656" w:rsidRPr="0088500B" w:rsidRDefault="00CD7656" w:rsidP="00155A12">
            <w:pPr>
              <w:rPr>
                <w:rFonts w:eastAsia="等线"/>
                <w:lang w:eastAsia="zh-CN"/>
              </w:rPr>
            </w:pPr>
            <w:proofErr w:type="spellStart"/>
            <w:r w:rsidRPr="0088500B">
              <w:rPr>
                <w:rFonts w:eastAsia="等线"/>
                <w:lang w:eastAsia="zh-CN"/>
              </w:rPr>
              <w:t>dBi</w:t>
            </w:r>
            <w:proofErr w:type="spellEnd"/>
          </w:p>
        </w:tc>
        <w:tc>
          <w:tcPr>
            <w:tcW w:w="2169" w:type="pct"/>
            <w:tcBorders>
              <w:top w:val="nil"/>
              <w:left w:val="single" w:sz="12" w:space="0" w:color="auto"/>
              <w:bottom w:val="single" w:sz="4" w:space="0" w:color="auto"/>
              <w:right w:val="single" w:sz="12" w:space="0" w:color="auto"/>
            </w:tcBorders>
            <w:shd w:val="clear" w:color="auto" w:fill="auto"/>
            <w:noWrap/>
            <w:vAlign w:val="center"/>
          </w:tcPr>
          <w:p w14:paraId="3AE4CC2F" w14:textId="0AFFC6AA" w:rsidR="00CD7656" w:rsidRPr="0088500B" w:rsidRDefault="00CD7656" w:rsidP="00155A12">
            <w:pPr>
              <w:rPr>
                <w:rFonts w:eastAsia="等线"/>
                <w:lang w:eastAsia="zh-CN"/>
              </w:rPr>
            </w:pPr>
            <w:r w:rsidRPr="0088500B">
              <w:rPr>
                <w:rFonts w:eastAsia="等线" w:hint="eastAsia"/>
                <w:lang w:eastAsia="zh-CN"/>
              </w:rPr>
              <w:t>4</w:t>
            </w:r>
          </w:p>
        </w:tc>
      </w:tr>
      <w:tr w:rsidR="00CD7656" w:rsidRPr="0088500B" w14:paraId="45AF8433" w14:textId="77777777" w:rsidTr="00CD7656">
        <w:trPr>
          <w:trHeight w:val="660"/>
        </w:trPr>
        <w:tc>
          <w:tcPr>
            <w:tcW w:w="2044" w:type="pct"/>
            <w:tcBorders>
              <w:top w:val="nil"/>
              <w:bottom w:val="single" w:sz="4" w:space="0" w:color="auto"/>
              <w:right w:val="single" w:sz="4" w:space="0" w:color="auto"/>
            </w:tcBorders>
            <w:shd w:val="clear" w:color="auto" w:fill="auto"/>
            <w:vAlign w:val="center"/>
            <w:hideMark/>
          </w:tcPr>
          <w:p w14:paraId="424DF97F" w14:textId="77777777" w:rsidR="00CD7656" w:rsidRPr="0088500B" w:rsidRDefault="00CD7656" w:rsidP="00155A12">
            <w:pPr>
              <w:rPr>
                <w:rFonts w:eastAsia="等线"/>
                <w:lang w:eastAsia="zh-CN"/>
              </w:rPr>
            </w:pPr>
            <w:bookmarkStart w:id="3" w:name="OLE_LINK1"/>
            <w:r w:rsidRPr="0088500B">
              <w:rPr>
                <w:rFonts w:eastAsia="等线"/>
                <w:lang w:eastAsia="zh-CN"/>
              </w:rPr>
              <w:t>Antenna roll-off</w:t>
            </w:r>
            <w:r w:rsidRPr="0088500B">
              <w:rPr>
                <w:rFonts w:eastAsia="等线"/>
                <w:lang w:eastAsia="zh-CN"/>
              </w:rPr>
              <w:br/>
              <w:t>loss</w:t>
            </w:r>
            <w:bookmarkEnd w:id="3"/>
            <w:r w:rsidRPr="0088500B">
              <w:rPr>
                <w:rFonts w:eastAsia="等线"/>
                <w:lang w:eastAsia="zh-CN"/>
              </w:rPr>
              <w:t xml:space="preserve"> vs frequency</w:t>
            </w:r>
          </w:p>
        </w:tc>
        <w:tc>
          <w:tcPr>
            <w:tcW w:w="787" w:type="pct"/>
            <w:tcBorders>
              <w:top w:val="nil"/>
              <w:left w:val="nil"/>
              <w:bottom w:val="single" w:sz="4" w:space="0" w:color="auto"/>
              <w:right w:val="single" w:sz="12" w:space="0" w:color="auto"/>
            </w:tcBorders>
            <w:shd w:val="clear" w:color="auto" w:fill="auto"/>
            <w:vAlign w:val="center"/>
            <w:hideMark/>
          </w:tcPr>
          <w:p w14:paraId="446964EA" w14:textId="77777777" w:rsidR="00CD7656" w:rsidRPr="0088500B" w:rsidRDefault="00CD7656" w:rsidP="00155A12">
            <w:pPr>
              <w:rPr>
                <w:rFonts w:eastAsia="等线"/>
                <w:lang w:eastAsia="zh-CN"/>
              </w:rPr>
            </w:pPr>
            <w:r w:rsidRPr="0088500B">
              <w:rPr>
                <w:rFonts w:eastAsia="等线"/>
                <w:lang w:eastAsia="zh-CN"/>
              </w:rPr>
              <w:t>dB</w:t>
            </w:r>
          </w:p>
        </w:tc>
        <w:tc>
          <w:tcPr>
            <w:tcW w:w="2169" w:type="pct"/>
            <w:tcBorders>
              <w:top w:val="nil"/>
              <w:left w:val="single" w:sz="12" w:space="0" w:color="auto"/>
              <w:bottom w:val="single" w:sz="4" w:space="0" w:color="auto"/>
              <w:right w:val="single" w:sz="12" w:space="0" w:color="auto"/>
            </w:tcBorders>
            <w:shd w:val="clear" w:color="auto" w:fill="auto"/>
            <w:noWrap/>
            <w:vAlign w:val="center"/>
          </w:tcPr>
          <w:p w14:paraId="376F58D4" w14:textId="6E0B9186" w:rsidR="00CD7656" w:rsidRPr="0088500B" w:rsidRDefault="00CD7656" w:rsidP="00155A12">
            <w:pPr>
              <w:rPr>
                <w:rFonts w:eastAsia="等线"/>
                <w:lang w:eastAsia="zh-CN"/>
              </w:rPr>
            </w:pPr>
            <w:r w:rsidRPr="0088500B">
              <w:rPr>
                <w:rFonts w:eastAsia="等线" w:hint="eastAsia"/>
                <w:bCs/>
                <w:lang w:eastAsia="zh-CN"/>
              </w:rPr>
              <w:t>-</w:t>
            </w:r>
            <w:r w:rsidRPr="0088500B">
              <w:rPr>
                <w:rFonts w:eastAsia="等线"/>
                <w:bCs/>
                <w:lang w:eastAsia="zh-CN"/>
              </w:rPr>
              <w:t>1.5</w:t>
            </w:r>
          </w:p>
        </w:tc>
      </w:tr>
      <w:tr w:rsidR="00CD7656" w:rsidRPr="0088500B" w14:paraId="0C165E0D" w14:textId="77777777" w:rsidTr="00CD7656">
        <w:trPr>
          <w:trHeight w:val="660"/>
        </w:trPr>
        <w:tc>
          <w:tcPr>
            <w:tcW w:w="2044" w:type="pct"/>
            <w:tcBorders>
              <w:top w:val="nil"/>
              <w:bottom w:val="single" w:sz="4" w:space="0" w:color="auto"/>
              <w:right w:val="single" w:sz="4" w:space="0" w:color="auto"/>
            </w:tcBorders>
            <w:shd w:val="clear" w:color="auto" w:fill="auto"/>
            <w:vAlign w:val="center"/>
            <w:hideMark/>
          </w:tcPr>
          <w:p w14:paraId="796F616E" w14:textId="70C86EE3" w:rsidR="00CD7656" w:rsidRPr="0088500B" w:rsidRDefault="00CD7656" w:rsidP="00155A12">
            <w:pPr>
              <w:rPr>
                <w:rFonts w:eastAsia="等线"/>
                <w:lang w:eastAsia="zh-CN"/>
              </w:rPr>
            </w:pPr>
            <w:r w:rsidRPr="0088500B">
              <w:rPr>
                <w:rFonts w:eastAsia="等线"/>
                <w:lang w:eastAsia="zh-CN"/>
              </w:rPr>
              <w:t>Realized antenna</w:t>
            </w:r>
            <w:r w:rsidRPr="0088500B">
              <w:rPr>
                <w:rFonts w:eastAsia="等线"/>
                <w:lang w:eastAsia="zh-CN"/>
              </w:rPr>
              <w:br/>
              <w:t>array gain</w:t>
            </w:r>
          </w:p>
        </w:tc>
        <w:tc>
          <w:tcPr>
            <w:tcW w:w="787" w:type="pct"/>
            <w:tcBorders>
              <w:top w:val="nil"/>
              <w:left w:val="nil"/>
              <w:bottom w:val="single" w:sz="4" w:space="0" w:color="auto"/>
              <w:right w:val="single" w:sz="12" w:space="0" w:color="auto"/>
            </w:tcBorders>
            <w:shd w:val="clear" w:color="auto" w:fill="auto"/>
            <w:vAlign w:val="center"/>
            <w:hideMark/>
          </w:tcPr>
          <w:p w14:paraId="40F9AF0C" w14:textId="77777777" w:rsidR="00CD7656" w:rsidRPr="0088500B" w:rsidRDefault="00CD7656" w:rsidP="00155A12">
            <w:pPr>
              <w:rPr>
                <w:rFonts w:eastAsia="等线"/>
                <w:lang w:eastAsia="zh-CN"/>
              </w:rPr>
            </w:pPr>
            <w:proofErr w:type="spellStart"/>
            <w:r w:rsidRPr="0088500B">
              <w:rPr>
                <w:rFonts w:eastAsia="等线"/>
                <w:lang w:eastAsia="zh-CN"/>
              </w:rPr>
              <w:t>dBi</w:t>
            </w:r>
            <w:proofErr w:type="spellEnd"/>
          </w:p>
        </w:tc>
        <w:tc>
          <w:tcPr>
            <w:tcW w:w="2169" w:type="pct"/>
            <w:tcBorders>
              <w:top w:val="nil"/>
              <w:left w:val="single" w:sz="12" w:space="0" w:color="auto"/>
              <w:bottom w:val="single" w:sz="4" w:space="0" w:color="auto"/>
              <w:right w:val="single" w:sz="12" w:space="0" w:color="auto"/>
            </w:tcBorders>
            <w:shd w:val="clear" w:color="auto" w:fill="auto"/>
            <w:noWrap/>
            <w:vAlign w:val="center"/>
          </w:tcPr>
          <w:p w14:paraId="08CF199D" w14:textId="7B20CF9E" w:rsidR="00CD7656" w:rsidRPr="0088500B" w:rsidRDefault="009571EA" w:rsidP="00155A12">
            <w:pPr>
              <w:rPr>
                <w:rFonts w:eastAsia="等线"/>
                <w:lang w:eastAsia="zh-CN"/>
              </w:rPr>
            </w:pPr>
            <w:r w:rsidRPr="0088500B">
              <w:rPr>
                <w:rFonts w:eastAsia="等线"/>
                <w:bCs/>
                <w:lang w:eastAsia="zh-CN"/>
              </w:rPr>
              <w:t>8.5</w:t>
            </w:r>
          </w:p>
        </w:tc>
      </w:tr>
      <w:tr w:rsidR="00CD7656" w:rsidRPr="0088500B" w14:paraId="1BF07922" w14:textId="77777777" w:rsidTr="00CD7656">
        <w:trPr>
          <w:trHeight w:val="330"/>
        </w:trPr>
        <w:tc>
          <w:tcPr>
            <w:tcW w:w="2044" w:type="pct"/>
            <w:tcBorders>
              <w:top w:val="nil"/>
              <w:bottom w:val="single" w:sz="4" w:space="0" w:color="auto"/>
              <w:right w:val="single" w:sz="4" w:space="0" w:color="auto"/>
            </w:tcBorders>
            <w:shd w:val="clear" w:color="auto" w:fill="auto"/>
            <w:vAlign w:val="center"/>
            <w:hideMark/>
          </w:tcPr>
          <w:p w14:paraId="5122CD2C" w14:textId="77777777" w:rsidR="00CD7656" w:rsidRPr="0088500B" w:rsidRDefault="00CD7656" w:rsidP="00155A12">
            <w:pPr>
              <w:rPr>
                <w:rFonts w:eastAsia="等线"/>
                <w:lang w:eastAsia="zh-CN"/>
              </w:rPr>
            </w:pPr>
            <w:r w:rsidRPr="0088500B">
              <w:rPr>
                <w:rFonts w:eastAsia="等线"/>
                <w:lang w:eastAsia="zh-CN"/>
              </w:rPr>
              <w:t>Polarization gain</w:t>
            </w:r>
          </w:p>
        </w:tc>
        <w:tc>
          <w:tcPr>
            <w:tcW w:w="787" w:type="pct"/>
            <w:tcBorders>
              <w:top w:val="nil"/>
              <w:left w:val="nil"/>
              <w:bottom w:val="single" w:sz="4" w:space="0" w:color="auto"/>
              <w:right w:val="single" w:sz="12" w:space="0" w:color="auto"/>
            </w:tcBorders>
            <w:shd w:val="clear" w:color="auto" w:fill="auto"/>
            <w:vAlign w:val="center"/>
            <w:hideMark/>
          </w:tcPr>
          <w:p w14:paraId="3F25F085" w14:textId="77777777" w:rsidR="00CD7656" w:rsidRPr="0088500B" w:rsidRDefault="00CD7656" w:rsidP="00155A12">
            <w:pPr>
              <w:rPr>
                <w:rFonts w:eastAsia="等线"/>
                <w:lang w:eastAsia="zh-CN"/>
              </w:rPr>
            </w:pPr>
            <w:r w:rsidRPr="0088500B">
              <w:rPr>
                <w:rFonts w:eastAsia="等线"/>
                <w:lang w:eastAsia="zh-CN"/>
              </w:rPr>
              <w:t>dB</w:t>
            </w:r>
          </w:p>
        </w:tc>
        <w:tc>
          <w:tcPr>
            <w:tcW w:w="2169" w:type="pct"/>
            <w:tcBorders>
              <w:top w:val="nil"/>
              <w:left w:val="single" w:sz="12" w:space="0" w:color="auto"/>
              <w:bottom w:val="single" w:sz="4" w:space="0" w:color="auto"/>
              <w:right w:val="single" w:sz="12" w:space="0" w:color="auto"/>
            </w:tcBorders>
            <w:shd w:val="clear" w:color="auto" w:fill="auto"/>
            <w:noWrap/>
            <w:vAlign w:val="center"/>
          </w:tcPr>
          <w:p w14:paraId="784C233B" w14:textId="2B548F78" w:rsidR="00CD7656" w:rsidRPr="0088500B" w:rsidRDefault="00CD7656" w:rsidP="00155A12">
            <w:pPr>
              <w:rPr>
                <w:rFonts w:eastAsia="等线"/>
                <w:lang w:eastAsia="zh-CN"/>
              </w:rPr>
            </w:pPr>
            <w:r w:rsidRPr="0088500B">
              <w:rPr>
                <w:rFonts w:eastAsia="等线" w:hint="eastAsia"/>
                <w:bCs/>
                <w:lang w:eastAsia="zh-CN"/>
              </w:rPr>
              <w:t>2</w:t>
            </w:r>
            <w:r w:rsidRPr="0088500B">
              <w:rPr>
                <w:rFonts w:eastAsia="等线"/>
                <w:bCs/>
                <w:lang w:eastAsia="zh-CN"/>
              </w:rPr>
              <w:t>.8</w:t>
            </w:r>
          </w:p>
        </w:tc>
      </w:tr>
      <w:tr w:rsidR="00CD7656" w:rsidRPr="0088500B" w14:paraId="6B81878A" w14:textId="77777777" w:rsidTr="00CD7656">
        <w:trPr>
          <w:trHeight w:val="660"/>
        </w:trPr>
        <w:tc>
          <w:tcPr>
            <w:tcW w:w="2044" w:type="pct"/>
            <w:tcBorders>
              <w:top w:val="nil"/>
              <w:bottom w:val="single" w:sz="4" w:space="0" w:color="auto"/>
              <w:right w:val="single" w:sz="4" w:space="0" w:color="auto"/>
            </w:tcBorders>
            <w:shd w:val="clear" w:color="auto" w:fill="auto"/>
            <w:vAlign w:val="center"/>
            <w:hideMark/>
          </w:tcPr>
          <w:p w14:paraId="7363DA00" w14:textId="77777777" w:rsidR="00CD7656" w:rsidRPr="0088500B" w:rsidRDefault="00CD7656" w:rsidP="00155A12">
            <w:pPr>
              <w:rPr>
                <w:rFonts w:eastAsia="等线"/>
                <w:lang w:eastAsia="zh-CN"/>
              </w:rPr>
            </w:pPr>
            <w:r w:rsidRPr="0088500B">
              <w:rPr>
                <w:rFonts w:eastAsia="等线"/>
                <w:lang w:eastAsia="zh-CN"/>
              </w:rPr>
              <w:t>Total implementation</w:t>
            </w:r>
            <w:r w:rsidRPr="0088500B">
              <w:rPr>
                <w:rFonts w:eastAsia="等线"/>
                <w:lang w:eastAsia="zh-CN"/>
              </w:rPr>
              <w:br/>
              <w:t>loss (nominal)</w:t>
            </w:r>
          </w:p>
        </w:tc>
        <w:tc>
          <w:tcPr>
            <w:tcW w:w="787" w:type="pct"/>
            <w:tcBorders>
              <w:top w:val="nil"/>
              <w:left w:val="nil"/>
              <w:bottom w:val="single" w:sz="4" w:space="0" w:color="auto"/>
              <w:right w:val="single" w:sz="12" w:space="0" w:color="auto"/>
            </w:tcBorders>
            <w:shd w:val="clear" w:color="auto" w:fill="auto"/>
            <w:vAlign w:val="center"/>
            <w:hideMark/>
          </w:tcPr>
          <w:p w14:paraId="58AF2B3C" w14:textId="77777777" w:rsidR="00CD7656" w:rsidRPr="0088500B" w:rsidRDefault="00CD7656" w:rsidP="00155A12">
            <w:pPr>
              <w:rPr>
                <w:rFonts w:eastAsia="等线"/>
                <w:lang w:eastAsia="zh-CN"/>
              </w:rPr>
            </w:pPr>
            <w:r w:rsidRPr="0088500B">
              <w:rPr>
                <w:rFonts w:eastAsia="等线"/>
                <w:lang w:eastAsia="zh-CN"/>
              </w:rPr>
              <w:t>dB</w:t>
            </w:r>
          </w:p>
        </w:tc>
        <w:tc>
          <w:tcPr>
            <w:tcW w:w="2169" w:type="pct"/>
            <w:tcBorders>
              <w:top w:val="nil"/>
              <w:left w:val="single" w:sz="12" w:space="0" w:color="auto"/>
              <w:bottom w:val="single" w:sz="4" w:space="0" w:color="auto"/>
              <w:right w:val="single" w:sz="12" w:space="0" w:color="auto"/>
            </w:tcBorders>
            <w:shd w:val="clear" w:color="auto" w:fill="auto"/>
            <w:noWrap/>
            <w:vAlign w:val="center"/>
          </w:tcPr>
          <w:p w14:paraId="38B0A39D" w14:textId="266FC0BF" w:rsidR="00CD7656" w:rsidRPr="0088500B" w:rsidRDefault="00CD7656" w:rsidP="00155A12">
            <w:pPr>
              <w:rPr>
                <w:rFonts w:eastAsia="等线"/>
                <w:lang w:eastAsia="zh-CN"/>
              </w:rPr>
            </w:pPr>
            <w:r w:rsidRPr="0088500B">
              <w:rPr>
                <w:rFonts w:eastAsia="等线" w:hint="eastAsia"/>
                <w:bCs/>
                <w:lang w:eastAsia="zh-CN"/>
              </w:rPr>
              <w:t>-</w:t>
            </w:r>
            <w:r w:rsidR="009571EA" w:rsidRPr="0088500B">
              <w:rPr>
                <w:rFonts w:eastAsia="等线"/>
                <w:bCs/>
                <w:lang w:eastAsia="zh-CN"/>
              </w:rPr>
              <w:t>9</w:t>
            </w:r>
          </w:p>
        </w:tc>
      </w:tr>
      <w:tr w:rsidR="00CD7656" w:rsidRPr="0088500B" w14:paraId="030915C8" w14:textId="77777777" w:rsidTr="00CD7656">
        <w:trPr>
          <w:trHeight w:val="660"/>
        </w:trPr>
        <w:tc>
          <w:tcPr>
            <w:tcW w:w="2044" w:type="pct"/>
            <w:tcBorders>
              <w:top w:val="nil"/>
              <w:bottom w:val="single" w:sz="4" w:space="0" w:color="auto"/>
              <w:right w:val="single" w:sz="4" w:space="0" w:color="auto"/>
            </w:tcBorders>
            <w:shd w:val="clear" w:color="auto" w:fill="auto"/>
            <w:vAlign w:val="center"/>
            <w:hideMark/>
          </w:tcPr>
          <w:p w14:paraId="63399A3D" w14:textId="77777777" w:rsidR="00CD7656" w:rsidRPr="0088500B" w:rsidRDefault="00CD7656" w:rsidP="00155A12">
            <w:pPr>
              <w:rPr>
                <w:rFonts w:eastAsia="等线"/>
                <w:lang w:eastAsia="zh-CN"/>
              </w:rPr>
            </w:pPr>
            <w:r w:rsidRPr="0088500B">
              <w:rPr>
                <w:rFonts w:eastAsia="等线"/>
                <w:lang w:eastAsia="zh-CN"/>
              </w:rPr>
              <w:t>Total implementation</w:t>
            </w:r>
            <w:r w:rsidRPr="0088500B">
              <w:rPr>
                <w:rFonts w:eastAsia="等线"/>
                <w:lang w:eastAsia="zh-CN"/>
              </w:rPr>
              <w:br/>
              <w:t>loss (worst-case)</w:t>
            </w:r>
          </w:p>
        </w:tc>
        <w:tc>
          <w:tcPr>
            <w:tcW w:w="787" w:type="pct"/>
            <w:tcBorders>
              <w:top w:val="nil"/>
              <w:left w:val="nil"/>
              <w:bottom w:val="single" w:sz="4" w:space="0" w:color="auto"/>
              <w:right w:val="single" w:sz="12" w:space="0" w:color="auto"/>
            </w:tcBorders>
            <w:shd w:val="clear" w:color="auto" w:fill="auto"/>
            <w:vAlign w:val="center"/>
            <w:hideMark/>
          </w:tcPr>
          <w:p w14:paraId="33DEFF96" w14:textId="77777777" w:rsidR="00CD7656" w:rsidRPr="0088500B" w:rsidRDefault="00CD7656" w:rsidP="00155A12">
            <w:pPr>
              <w:rPr>
                <w:rFonts w:eastAsia="等线"/>
                <w:lang w:eastAsia="zh-CN"/>
              </w:rPr>
            </w:pPr>
            <w:r w:rsidRPr="0088500B">
              <w:rPr>
                <w:rFonts w:eastAsia="等线"/>
                <w:lang w:eastAsia="zh-CN"/>
              </w:rPr>
              <w:t>dB</w:t>
            </w:r>
          </w:p>
        </w:tc>
        <w:tc>
          <w:tcPr>
            <w:tcW w:w="2169" w:type="pct"/>
            <w:tcBorders>
              <w:top w:val="nil"/>
              <w:left w:val="single" w:sz="12" w:space="0" w:color="auto"/>
              <w:bottom w:val="single" w:sz="4" w:space="0" w:color="auto"/>
              <w:right w:val="single" w:sz="12" w:space="0" w:color="auto"/>
            </w:tcBorders>
            <w:shd w:val="clear" w:color="auto" w:fill="auto"/>
            <w:noWrap/>
            <w:vAlign w:val="center"/>
          </w:tcPr>
          <w:p w14:paraId="50450622" w14:textId="0B056C83" w:rsidR="00CD7656" w:rsidRPr="0088500B" w:rsidRDefault="00CD7656" w:rsidP="00155A12">
            <w:pPr>
              <w:rPr>
                <w:rFonts w:eastAsia="等线"/>
                <w:lang w:eastAsia="zh-CN"/>
              </w:rPr>
            </w:pPr>
            <w:r w:rsidRPr="0088500B">
              <w:rPr>
                <w:rFonts w:eastAsia="等线" w:hint="eastAsia"/>
                <w:lang w:eastAsia="zh-CN"/>
              </w:rPr>
              <w:t>-</w:t>
            </w:r>
            <w:r w:rsidR="00B57D93" w:rsidRPr="0088500B">
              <w:rPr>
                <w:rFonts w:eastAsia="等线"/>
                <w:lang w:eastAsia="zh-CN"/>
              </w:rPr>
              <w:t>1</w:t>
            </w:r>
            <w:r w:rsidR="009571EA" w:rsidRPr="0088500B">
              <w:rPr>
                <w:rFonts w:eastAsia="等线"/>
                <w:lang w:eastAsia="zh-CN"/>
              </w:rPr>
              <w:t>3</w:t>
            </w:r>
          </w:p>
        </w:tc>
      </w:tr>
      <w:tr w:rsidR="00CD7656" w:rsidRPr="0088500B" w14:paraId="21AB66CF" w14:textId="77777777" w:rsidTr="00CD7656">
        <w:trPr>
          <w:trHeight w:val="330"/>
        </w:trPr>
        <w:tc>
          <w:tcPr>
            <w:tcW w:w="2044" w:type="pct"/>
            <w:tcBorders>
              <w:top w:val="nil"/>
              <w:bottom w:val="single" w:sz="4" w:space="0" w:color="auto"/>
              <w:right w:val="single" w:sz="4" w:space="0" w:color="auto"/>
            </w:tcBorders>
            <w:shd w:val="clear" w:color="auto" w:fill="auto"/>
            <w:vAlign w:val="center"/>
            <w:hideMark/>
          </w:tcPr>
          <w:p w14:paraId="0E953B74" w14:textId="77777777" w:rsidR="00CD7656" w:rsidRPr="0088500B" w:rsidRDefault="00CD7656" w:rsidP="00155A12">
            <w:pPr>
              <w:rPr>
                <w:rFonts w:eastAsia="等线"/>
                <w:lang w:eastAsia="zh-CN"/>
              </w:rPr>
            </w:pPr>
            <w:r w:rsidRPr="0088500B">
              <w:rPr>
                <w:rFonts w:eastAsia="等线"/>
                <w:lang w:eastAsia="zh-CN"/>
              </w:rPr>
              <w:t>P1d per PA (nominal)</w:t>
            </w:r>
          </w:p>
        </w:tc>
        <w:tc>
          <w:tcPr>
            <w:tcW w:w="787" w:type="pct"/>
            <w:tcBorders>
              <w:top w:val="nil"/>
              <w:left w:val="nil"/>
              <w:bottom w:val="single" w:sz="4" w:space="0" w:color="auto"/>
              <w:right w:val="single" w:sz="12" w:space="0" w:color="auto"/>
            </w:tcBorders>
            <w:shd w:val="clear" w:color="auto" w:fill="auto"/>
            <w:vAlign w:val="center"/>
            <w:hideMark/>
          </w:tcPr>
          <w:p w14:paraId="0E16818D" w14:textId="77777777" w:rsidR="00CD7656" w:rsidRPr="0088500B" w:rsidRDefault="00CD7656" w:rsidP="00155A12">
            <w:pPr>
              <w:rPr>
                <w:rFonts w:eastAsia="等线"/>
                <w:lang w:eastAsia="zh-CN"/>
              </w:rPr>
            </w:pPr>
            <w:r w:rsidRPr="0088500B">
              <w:rPr>
                <w:rFonts w:eastAsia="等线"/>
                <w:lang w:eastAsia="zh-CN"/>
              </w:rPr>
              <w:t>dBm</w:t>
            </w:r>
          </w:p>
        </w:tc>
        <w:tc>
          <w:tcPr>
            <w:tcW w:w="2169" w:type="pct"/>
            <w:tcBorders>
              <w:top w:val="nil"/>
              <w:left w:val="single" w:sz="12" w:space="0" w:color="auto"/>
              <w:bottom w:val="single" w:sz="4" w:space="0" w:color="auto"/>
              <w:right w:val="single" w:sz="12" w:space="0" w:color="auto"/>
            </w:tcBorders>
            <w:shd w:val="clear" w:color="auto" w:fill="auto"/>
            <w:noWrap/>
            <w:vAlign w:val="center"/>
          </w:tcPr>
          <w:p w14:paraId="6778D5B5" w14:textId="3DDBB1CB" w:rsidR="00CD7656" w:rsidRPr="0088500B" w:rsidRDefault="00CD7656" w:rsidP="00155A12">
            <w:pPr>
              <w:rPr>
                <w:rFonts w:eastAsia="等线"/>
                <w:lang w:eastAsia="zh-CN"/>
              </w:rPr>
            </w:pPr>
            <w:r w:rsidRPr="0088500B">
              <w:rPr>
                <w:rFonts w:eastAsia="等线" w:hint="eastAsia"/>
                <w:bCs/>
                <w:lang w:eastAsia="zh-CN"/>
              </w:rPr>
              <w:t>4</w:t>
            </w:r>
            <w:r w:rsidRPr="0088500B">
              <w:rPr>
                <w:rFonts w:eastAsia="等线"/>
                <w:bCs/>
                <w:lang w:eastAsia="zh-CN"/>
              </w:rPr>
              <w:t>.5</w:t>
            </w:r>
          </w:p>
        </w:tc>
      </w:tr>
      <w:tr w:rsidR="00CD7656" w:rsidRPr="0088500B" w14:paraId="23F30D7A" w14:textId="77777777" w:rsidTr="00CD7656">
        <w:trPr>
          <w:trHeight w:val="330"/>
        </w:trPr>
        <w:tc>
          <w:tcPr>
            <w:tcW w:w="2044" w:type="pct"/>
            <w:tcBorders>
              <w:top w:val="nil"/>
              <w:bottom w:val="single" w:sz="4" w:space="0" w:color="auto"/>
              <w:right w:val="single" w:sz="4" w:space="0" w:color="auto"/>
            </w:tcBorders>
            <w:shd w:val="clear" w:color="auto" w:fill="auto"/>
            <w:vAlign w:val="center"/>
            <w:hideMark/>
          </w:tcPr>
          <w:p w14:paraId="4793D5CF" w14:textId="77777777" w:rsidR="00CD7656" w:rsidRPr="0088500B" w:rsidRDefault="00CD7656" w:rsidP="00155A12">
            <w:pPr>
              <w:rPr>
                <w:rFonts w:eastAsia="等线"/>
                <w:lang w:eastAsia="zh-CN"/>
              </w:rPr>
            </w:pPr>
            <w:r w:rsidRPr="0088500B">
              <w:rPr>
                <w:rFonts w:eastAsia="等线"/>
                <w:lang w:eastAsia="zh-CN"/>
              </w:rPr>
              <w:t>P1d per PA (minimum)</w:t>
            </w:r>
          </w:p>
        </w:tc>
        <w:tc>
          <w:tcPr>
            <w:tcW w:w="787" w:type="pct"/>
            <w:tcBorders>
              <w:top w:val="nil"/>
              <w:left w:val="nil"/>
              <w:bottom w:val="single" w:sz="4" w:space="0" w:color="auto"/>
              <w:right w:val="single" w:sz="12" w:space="0" w:color="auto"/>
            </w:tcBorders>
            <w:shd w:val="clear" w:color="auto" w:fill="auto"/>
            <w:vAlign w:val="center"/>
            <w:hideMark/>
          </w:tcPr>
          <w:p w14:paraId="0D7E5266" w14:textId="77777777" w:rsidR="00CD7656" w:rsidRPr="0088500B" w:rsidRDefault="00CD7656" w:rsidP="00155A12">
            <w:pPr>
              <w:rPr>
                <w:rFonts w:eastAsia="等线"/>
                <w:lang w:eastAsia="zh-CN"/>
              </w:rPr>
            </w:pPr>
            <w:r w:rsidRPr="0088500B">
              <w:rPr>
                <w:rFonts w:eastAsia="等线"/>
                <w:lang w:eastAsia="zh-CN"/>
              </w:rPr>
              <w:t>dBm</w:t>
            </w:r>
          </w:p>
        </w:tc>
        <w:tc>
          <w:tcPr>
            <w:tcW w:w="2169" w:type="pct"/>
            <w:tcBorders>
              <w:top w:val="nil"/>
              <w:left w:val="single" w:sz="12" w:space="0" w:color="auto"/>
              <w:bottom w:val="single" w:sz="4" w:space="0" w:color="auto"/>
              <w:right w:val="single" w:sz="12" w:space="0" w:color="auto"/>
            </w:tcBorders>
            <w:shd w:val="clear" w:color="auto" w:fill="auto"/>
            <w:noWrap/>
            <w:vAlign w:val="center"/>
          </w:tcPr>
          <w:p w14:paraId="26158DF1" w14:textId="16109D75" w:rsidR="00CD7656" w:rsidRPr="0088500B" w:rsidRDefault="00CD7656" w:rsidP="00155A12">
            <w:pPr>
              <w:rPr>
                <w:rFonts w:eastAsia="等线"/>
                <w:lang w:eastAsia="zh-CN"/>
              </w:rPr>
            </w:pPr>
            <w:r w:rsidRPr="0088500B">
              <w:rPr>
                <w:rFonts w:eastAsia="等线" w:hint="eastAsia"/>
                <w:lang w:eastAsia="zh-CN"/>
              </w:rPr>
              <w:t>4</w:t>
            </w:r>
            <w:r w:rsidRPr="0088500B">
              <w:rPr>
                <w:rFonts w:eastAsia="等线"/>
                <w:lang w:eastAsia="zh-CN"/>
              </w:rPr>
              <w:t>.5</w:t>
            </w:r>
          </w:p>
        </w:tc>
      </w:tr>
      <w:tr w:rsidR="00CD7656" w:rsidRPr="0088500B" w14:paraId="3AE126EC" w14:textId="77777777" w:rsidTr="00CD7656">
        <w:trPr>
          <w:trHeight w:val="330"/>
        </w:trPr>
        <w:tc>
          <w:tcPr>
            <w:tcW w:w="2044" w:type="pct"/>
            <w:tcBorders>
              <w:top w:val="nil"/>
              <w:bottom w:val="single" w:sz="4" w:space="0" w:color="auto"/>
              <w:right w:val="single" w:sz="4" w:space="0" w:color="auto"/>
            </w:tcBorders>
            <w:shd w:val="clear" w:color="auto" w:fill="auto"/>
            <w:vAlign w:val="center"/>
            <w:hideMark/>
          </w:tcPr>
          <w:p w14:paraId="3E58BA44" w14:textId="77777777" w:rsidR="00CD7656" w:rsidRPr="0088500B" w:rsidRDefault="00CD7656" w:rsidP="00155A12">
            <w:pPr>
              <w:rPr>
                <w:rFonts w:eastAsia="等线"/>
                <w:lang w:eastAsia="zh-CN"/>
              </w:rPr>
            </w:pPr>
            <w:r w:rsidRPr="0088500B">
              <w:rPr>
                <w:rFonts w:eastAsia="等线"/>
                <w:lang w:eastAsia="zh-CN"/>
              </w:rPr>
              <w:t>Peak EIRP (nominal)</w:t>
            </w:r>
          </w:p>
        </w:tc>
        <w:tc>
          <w:tcPr>
            <w:tcW w:w="787" w:type="pct"/>
            <w:tcBorders>
              <w:top w:val="nil"/>
              <w:left w:val="nil"/>
              <w:bottom w:val="single" w:sz="4" w:space="0" w:color="auto"/>
              <w:right w:val="single" w:sz="12" w:space="0" w:color="auto"/>
            </w:tcBorders>
            <w:shd w:val="clear" w:color="auto" w:fill="auto"/>
            <w:vAlign w:val="center"/>
            <w:hideMark/>
          </w:tcPr>
          <w:p w14:paraId="6CEE9E57" w14:textId="77777777" w:rsidR="00CD7656" w:rsidRPr="0088500B" w:rsidRDefault="00CD7656" w:rsidP="00155A12">
            <w:pPr>
              <w:rPr>
                <w:rFonts w:eastAsia="等线"/>
                <w:lang w:eastAsia="zh-CN"/>
              </w:rPr>
            </w:pPr>
            <w:r w:rsidRPr="0088500B">
              <w:rPr>
                <w:rFonts w:eastAsia="等线"/>
                <w:lang w:eastAsia="zh-CN"/>
              </w:rPr>
              <w:t>dBm</w:t>
            </w:r>
          </w:p>
        </w:tc>
        <w:tc>
          <w:tcPr>
            <w:tcW w:w="2169" w:type="pct"/>
            <w:tcBorders>
              <w:top w:val="nil"/>
              <w:left w:val="single" w:sz="12" w:space="0" w:color="auto"/>
              <w:bottom w:val="single" w:sz="4" w:space="0" w:color="auto"/>
              <w:right w:val="single" w:sz="12" w:space="0" w:color="auto"/>
            </w:tcBorders>
            <w:shd w:val="clear" w:color="auto" w:fill="auto"/>
            <w:noWrap/>
            <w:vAlign w:val="center"/>
          </w:tcPr>
          <w:p w14:paraId="600F0289" w14:textId="40B73A50" w:rsidR="00CD7656" w:rsidRPr="0088500B" w:rsidRDefault="009571EA" w:rsidP="00155A12">
            <w:pPr>
              <w:rPr>
                <w:rFonts w:eastAsia="等线"/>
                <w:lang w:eastAsia="zh-CN"/>
              </w:rPr>
            </w:pPr>
            <w:r w:rsidRPr="0088500B">
              <w:rPr>
                <w:rFonts w:eastAsia="等线" w:hint="eastAsia"/>
                <w:lang w:eastAsia="zh-CN"/>
              </w:rPr>
              <w:t>1</w:t>
            </w:r>
            <w:r w:rsidRPr="0088500B">
              <w:rPr>
                <w:rFonts w:eastAsia="等线"/>
                <w:lang w:eastAsia="zh-CN"/>
              </w:rPr>
              <w:t>6.3</w:t>
            </w:r>
          </w:p>
        </w:tc>
      </w:tr>
      <w:tr w:rsidR="00CD7656" w:rsidRPr="0088500B" w14:paraId="44656B2B" w14:textId="77777777" w:rsidTr="00CD7656">
        <w:trPr>
          <w:trHeight w:val="330"/>
        </w:trPr>
        <w:tc>
          <w:tcPr>
            <w:tcW w:w="2044" w:type="pct"/>
            <w:tcBorders>
              <w:top w:val="nil"/>
              <w:bottom w:val="single" w:sz="4" w:space="0" w:color="auto"/>
              <w:right w:val="single" w:sz="4" w:space="0" w:color="auto"/>
            </w:tcBorders>
            <w:shd w:val="clear" w:color="auto" w:fill="auto"/>
            <w:vAlign w:val="center"/>
            <w:hideMark/>
          </w:tcPr>
          <w:p w14:paraId="6A9F0DD0" w14:textId="77777777" w:rsidR="00CD7656" w:rsidRPr="0088500B" w:rsidRDefault="00CD7656" w:rsidP="00155A12">
            <w:pPr>
              <w:rPr>
                <w:rFonts w:eastAsia="等线"/>
                <w:lang w:eastAsia="zh-CN"/>
              </w:rPr>
            </w:pPr>
            <w:r w:rsidRPr="0088500B">
              <w:rPr>
                <w:rFonts w:eastAsia="等线"/>
                <w:lang w:eastAsia="zh-CN"/>
              </w:rPr>
              <w:t>Tolerance</w:t>
            </w:r>
          </w:p>
        </w:tc>
        <w:tc>
          <w:tcPr>
            <w:tcW w:w="787" w:type="pct"/>
            <w:tcBorders>
              <w:top w:val="nil"/>
              <w:left w:val="nil"/>
              <w:bottom w:val="single" w:sz="4" w:space="0" w:color="auto"/>
              <w:right w:val="single" w:sz="12" w:space="0" w:color="auto"/>
            </w:tcBorders>
            <w:shd w:val="clear" w:color="auto" w:fill="auto"/>
            <w:vAlign w:val="center"/>
            <w:hideMark/>
          </w:tcPr>
          <w:p w14:paraId="72E1DBD8" w14:textId="77777777" w:rsidR="00CD7656" w:rsidRPr="0088500B" w:rsidRDefault="00CD7656" w:rsidP="00155A12">
            <w:pPr>
              <w:rPr>
                <w:rFonts w:eastAsia="等线"/>
                <w:lang w:eastAsia="zh-CN"/>
              </w:rPr>
            </w:pPr>
            <w:r w:rsidRPr="0088500B">
              <w:rPr>
                <w:rFonts w:eastAsia="等线"/>
                <w:lang w:eastAsia="zh-CN"/>
              </w:rPr>
              <w:t>dB</w:t>
            </w:r>
          </w:p>
        </w:tc>
        <w:tc>
          <w:tcPr>
            <w:tcW w:w="2169" w:type="pct"/>
            <w:tcBorders>
              <w:top w:val="nil"/>
              <w:left w:val="single" w:sz="12" w:space="0" w:color="auto"/>
              <w:bottom w:val="single" w:sz="4" w:space="0" w:color="auto"/>
              <w:right w:val="single" w:sz="12" w:space="0" w:color="auto"/>
            </w:tcBorders>
            <w:shd w:val="clear" w:color="auto" w:fill="auto"/>
            <w:noWrap/>
            <w:vAlign w:val="center"/>
          </w:tcPr>
          <w:p w14:paraId="0E96A5DB" w14:textId="4A84AA07" w:rsidR="00CD7656" w:rsidRPr="0088500B" w:rsidRDefault="00CD7656" w:rsidP="00155A12">
            <w:pPr>
              <w:rPr>
                <w:rFonts w:eastAsia="等线"/>
                <w:lang w:eastAsia="zh-CN"/>
              </w:rPr>
            </w:pPr>
            <w:r w:rsidRPr="0088500B">
              <w:rPr>
                <w:rFonts w:eastAsia="等线" w:hint="eastAsia"/>
                <w:lang w:eastAsia="zh-CN"/>
              </w:rPr>
              <w:t>-</w:t>
            </w:r>
            <w:r w:rsidRPr="0088500B">
              <w:rPr>
                <w:rFonts w:eastAsia="等线"/>
                <w:lang w:eastAsia="zh-CN"/>
              </w:rPr>
              <w:t>5</w:t>
            </w:r>
          </w:p>
        </w:tc>
      </w:tr>
      <w:tr w:rsidR="00CD7656" w:rsidRPr="0088500B" w14:paraId="369D6A33" w14:textId="77777777" w:rsidTr="00CD7656">
        <w:trPr>
          <w:trHeight w:val="300"/>
        </w:trPr>
        <w:tc>
          <w:tcPr>
            <w:tcW w:w="2044" w:type="pct"/>
            <w:tcBorders>
              <w:top w:val="single" w:sz="4" w:space="0" w:color="auto"/>
              <w:bottom w:val="single" w:sz="2" w:space="0" w:color="auto"/>
              <w:right w:val="single" w:sz="4" w:space="0" w:color="auto"/>
            </w:tcBorders>
            <w:shd w:val="clear" w:color="auto" w:fill="auto"/>
            <w:vAlign w:val="center"/>
            <w:hideMark/>
          </w:tcPr>
          <w:p w14:paraId="01CD3BB3" w14:textId="77777777" w:rsidR="00CD7656" w:rsidRPr="0088500B" w:rsidRDefault="00CD7656" w:rsidP="00155A12">
            <w:pPr>
              <w:rPr>
                <w:rFonts w:eastAsia="等线"/>
                <w:bCs/>
                <w:lang w:eastAsia="zh-CN"/>
              </w:rPr>
            </w:pPr>
            <w:r w:rsidRPr="0088500B">
              <w:rPr>
                <w:rFonts w:eastAsia="等线"/>
                <w:bCs/>
                <w:lang w:eastAsia="zh-CN"/>
              </w:rPr>
              <w:t>Peak EIRP (minimum)</w:t>
            </w:r>
          </w:p>
        </w:tc>
        <w:tc>
          <w:tcPr>
            <w:tcW w:w="787" w:type="pct"/>
            <w:tcBorders>
              <w:top w:val="single" w:sz="4" w:space="0" w:color="auto"/>
              <w:left w:val="nil"/>
              <w:bottom w:val="single" w:sz="2" w:space="0" w:color="auto"/>
              <w:right w:val="single" w:sz="12" w:space="0" w:color="auto"/>
            </w:tcBorders>
            <w:shd w:val="clear" w:color="auto" w:fill="auto"/>
            <w:vAlign w:val="center"/>
            <w:hideMark/>
          </w:tcPr>
          <w:p w14:paraId="3977E4CB" w14:textId="77777777" w:rsidR="00CD7656" w:rsidRPr="0088500B" w:rsidRDefault="00CD7656" w:rsidP="00155A12">
            <w:pPr>
              <w:rPr>
                <w:rFonts w:eastAsia="等线"/>
                <w:bCs/>
                <w:lang w:eastAsia="zh-CN"/>
              </w:rPr>
            </w:pPr>
            <w:r w:rsidRPr="0088500B">
              <w:rPr>
                <w:rFonts w:eastAsia="等线"/>
                <w:bCs/>
                <w:lang w:eastAsia="zh-CN"/>
              </w:rPr>
              <w:t>dBm</w:t>
            </w:r>
          </w:p>
        </w:tc>
        <w:tc>
          <w:tcPr>
            <w:tcW w:w="2169" w:type="pct"/>
            <w:tcBorders>
              <w:top w:val="single" w:sz="4" w:space="0" w:color="auto"/>
              <w:left w:val="single" w:sz="12" w:space="0" w:color="auto"/>
              <w:bottom w:val="single" w:sz="2" w:space="0" w:color="auto"/>
              <w:right w:val="single" w:sz="12" w:space="0" w:color="auto"/>
            </w:tcBorders>
            <w:shd w:val="clear" w:color="auto" w:fill="auto"/>
            <w:noWrap/>
            <w:vAlign w:val="center"/>
          </w:tcPr>
          <w:p w14:paraId="262D658C" w14:textId="7D06EA57" w:rsidR="00CD7656" w:rsidRPr="0088500B" w:rsidRDefault="009571EA" w:rsidP="00155A12">
            <w:pPr>
              <w:rPr>
                <w:rFonts w:eastAsia="等线"/>
                <w:lang w:eastAsia="zh-CN"/>
              </w:rPr>
            </w:pPr>
            <w:r w:rsidRPr="0088500B">
              <w:rPr>
                <w:rFonts w:eastAsia="等线" w:hint="eastAsia"/>
                <w:lang w:eastAsia="zh-CN"/>
              </w:rPr>
              <w:t>1</w:t>
            </w:r>
            <w:r w:rsidRPr="0088500B">
              <w:rPr>
                <w:rFonts w:eastAsia="等线"/>
                <w:lang w:eastAsia="zh-CN"/>
              </w:rPr>
              <w:t>1.3</w:t>
            </w:r>
          </w:p>
        </w:tc>
      </w:tr>
    </w:tbl>
    <w:p w14:paraId="3844C58D" w14:textId="3E1A0E7C" w:rsidR="00881DB4" w:rsidRPr="007B7275" w:rsidRDefault="00881DB4" w:rsidP="00C0571B">
      <w:pPr>
        <w:spacing w:before="100" w:beforeAutospacing="1"/>
        <w:jc w:val="both"/>
        <w:rPr>
          <w:rFonts w:eastAsia="等线"/>
          <w:lang w:eastAsia="zh-CN"/>
        </w:rPr>
      </w:pPr>
      <w:bookmarkStart w:id="4" w:name="_Hlk85200453"/>
      <w:r w:rsidRPr="007B7275">
        <w:rPr>
          <w:rFonts w:eastAsia="等线" w:hint="eastAsia"/>
          <w:lang w:eastAsia="zh-CN"/>
        </w:rPr>
        <w:t>W</w:t>
      </w:r>
      <w:r w:rsidRPr="007B7275">
        <w:rPr>
          <w:rFonts w:eastAsia="等线"/>
          <w:lang w:eastAsia="zh-CN"/>
        </w:rPr>
        <w:t>e can observe that the nominal peak EIRP is 16.3 dBm and the minimum peak EIRP is 11.3 dBm based on the assumption of antenna element number 1x8.</w:t>
      </w:r>
    </w:p>
    <w:p w14:paraId="183B37B5" w14:textId="4D644A71" w:rsidR="0019165D" w:rsidRPr="007B7275" w:rsidRDefault="0056783B" w:rsidP="00C0571B">
      <w:pPr>
        <w:jc w:val="both"/>
        <w:rPr>
          <w:rFonts w:eastAsia="等线"/>
          <w:b/>
          <w:lang w:eastAsia="zh-CN"/>
        </w:rPr>
      </w:pPr>
      <w:r w:rsidRPr="007B7275">
        <w:rPr>
          <w:rFonts w:eastAsia="等线" w:hint="eastAsia"/>
          <w:b/>
          <w:lang w:eastAsia="zh-CN"/>
        </w:rPr>
        <w:t>Ob</w:t>
      </w:r>
      <w:r w:rsidRPr="007B7275">
        <w:rPr>
          <w:rFonts w:eastAsia="等线"/>
          <w:b/>
          <w:lang w:eastAsia="zh-CN"/>
        </w:rPr>
        <w:t xml:space="preserve">servation 1: For handheld UE, the minimum peak EIRP is 11.3dBm with 1x8 antenna </w:t>
      </w:r>
      <w:r w:rsidR="00881DB4" w:rsidRPr="007B7275">
        <w:rPr>
          <w:rFonts w:eastAsia="等线"/>
          <w:b/>
          <w:lang w:eastAsia="zh-CN"/>
        </w:rPr>
        <w:t>element number assumption in FR2-2</w:t>
      </w:r>
      <w:r w:rsidR="00CF6FC1" w:rsidRPr="007B7275">
        <w:rPr>
          <w:rFonts w:eastAsia="等线"/>
          <w:b/>
          <w:lang w:eastAsia="zh-CN"/>
        </w:rPr>
        <w:t>.</w:t>
      </w:r>
    </w:p>
    <w:p w14:paraId="3511730A" w14:textId="3365570B" w:rsidR="00881DB4" w:rsidRPr="007B7275" w:rsidRDefault="00E350BD" w:rsidP="00C0571B">
      <w:pPr>
        <w:jc w:val="both"/>
        <w:rPr>
          <w:rFonts w:eastAsia="等线"/>
          <w:lang w:eastAsia="zh-CN"/>
        </w:rPr>
      </w:pPr>
      <w:r w:rsidRPr="007B7275">
        <w:rPr>
          <w:rFonts w:eastAsia="等线"/>
          <w:lang w:eastAsia="zh-CN"/>
        </w:rPr>
        <w:t>In FR2</w:t>
      </w:r>
      <w:r w:rsidR="001B5395" w:rsidRPr="007B7275">
        <w:rPr>
          <w:rFonts w:eastAsia="等线"/>
          <w:lang w:eastAsia="zh-CN"/>
        </w:rPr>
        <w:t>, for the UE</w:t>
      </w:r>
      <w:r w:rsidR="001B5395">
        <w:rPr>
          <w:rFonts w:eastAsia="等线"/>
          <w:lang w:eastAsia="zh-CN"/>
        </w:rPr>
        <w:t>s that support multiple FR2 bands, multiband relaxations are introduced for peak EIRP and EIRP spherical coverage, respectively. In future, UEs are most likely to support both FR2-1 and FR2-2 bands. For these UEs, multiband relaxations should be introduced for peak EIRP and EIRP spherical coverage to support FR2-1 and FR2-2 bands.</w:t>
      </w:r>
    </w:p>
    <w:p w14:paraId="16DC7820" w14:textId="1B88B828" w:rsidR="00A974F3" w:rsidRPr="00307B6E" w:rsidRDefault="00A974F3" w:rsidP="00C0571B">
      <w:pPr>
        <w:jc w:val="both"/>
        <w:rPr>
          <w:rFonts w:eastAsia="等线"/>
          <w:b/>
          <w:lang w:eastAsia="zh-CN"/>
        </w:rPr>
      </w:pPr>
      <w:r>
        <w:rPr>
          <w:rFonts w:eastAsia="等线" w:hint="eastAsia"/>
          <w:b/>
          <w:lang w:eastAsia="zh-CN"/>
        </w:rPr>
        <w:t>O</w:t>
      </w:r>
      <w:r>
        <w:rPr>
          <w:rFonts w:eastAsia="等线"/>
          <w:b/>
          <w:lang w:eastAsia="zh-CN"/>
        </w:rPr>
        <w:t xml:space="preserve">bservation </w:t>
      </w:r>
      <w:r w:rsidR="00C35606">
        <w:rPr>
          <w:rFonts w:eastAsia="等线"/>
          <w:b/>
          <w:lang w:eastAsia="zh-CN"/>
        </w:rPr>
        <w:t xml:space="preserve">2: For handheld UE supporting both FR2-1 and FR2-2 bands, </w:t>
      </w:r>
      <w:r w:rsidR="001B5395">
        <w:rPr>
          <w:rFonts w:eastAsia="等线"/>
          <w:b/>
          <w:lang w:eastAsia="zh-CN"/>
        </w:rPr>
        <w:t xml:space="preserve">multiband </w:t>
      </w:r>
      <w:r w:rsidR="00C35606">
        <w:rPr>
          <w:rFonts w:eastAsia="等线"/>
          <w:b/>
          <w:lang w:eastAsia="zh-CN"/>
        </w:rPr>
        <w:t xml:space="preserve">relaxation </w:t>
      </w:r>
      <w:r w:rsidR="001B5395">
        <w:rPr>
          <w:rFonts w:eastAsia="等线"/>
          <w:b/>
          <w:lang w:eastAsia="zh-CN"/>
        </w:rPr>
        <w:t xml:space="preserve">factors </w:t>
      </w:r>
      <w:r w:rsidR="00C35606">
        <w:rPr>
          <w:rFonts w:eastAsia="等线"/>
          <w:b/>
          <w:lang w:eastAsia="zh-CN"/>
        </w:rPr>
        <w:t>should be considered on the peak EIRP requirement.</w:t>
      </w:r>
    </w:p>
    <w:bookmarkEnd w:id="4"/>
    <w:p w14:paraId="4B1CE9BA" w14:textId="5A1E927D" w:rsidR="002A0081" w:rsidRDefault="00BC3C4E" w:rsidP="0088500B">
      <w:pPr>
        <w:pStyle w:val="2"/>
        <w:spacing w:after="240"/>
        <w:rPr>
          <w:lang w:eastAsia="zh-CN"/>
        </w:rPr>
      </w:pPr>
      <w:r>
        <w:rPr>
          <w:rFonts w:hint="eastAsia"/>
          <w:lang w:eastAsia="zh-CN"/>
        </w:rPr>
        <w:t>H</w:t>
      </w:r>
      <w:r>
        <w:rPr>
          <w:lang w:eastAsia="zh-CN"/>
        </w:rPr>
        <w:t>andheld UE spherical coverage</w:t>
      </w:r>
    </w:p>
    <w:p w14:paraId="61E6AF5B" w14:textId="668A0F7B" w:rsidR="00525048" w:rsidRPr="00525048" w:rsidRDefault="00525048" w:rsidP="00525048">
      <w:pPr>
        <w:rPr>
          <w:rFonts w:eastAsia="等线"/>
          <w:lang w:eastAsia="zh-CN"/>
        </w:rPr>
      </w:pPr>
      <w:r>
        <w:rPr>
          <w:rFonts w:eastAsia="等线" w:hint="eastAsia"/>
          <w:lang w:eastAsia="zh-CN"/>
        </w:rPr>
        <w:t>F</w:t>
      </w:r>
      <w:r>
        <w:rPr>
          <w:rFonts w:eastAsia="等线"/>
          <w:lang w:eastAsia="zh-CN"/>
        </w:rPr>
        <w:t>or handheld UE CDF of coverage, WF on this issue [1] is as follows:</w:t>
      </w:r>
    </w:p>
    <w:p w14:paraId="725EA845" w14:textId="20FDD819" w:rsidR="00E75852" w:rsidRPr="00716851" w:rsidRDefault="007E379F" w:rsidP="00525048">
      <w:pPr>
        <w:pBdr>
          <w:top w:val="single" w:sz="4" w:space="1" w:color="auto"/>
          <w:bottom w:val="single" w:sz="4" w:space="1" w:color="auto"/>
          <w:between w:val="single" w:sz="4" w:space="1" w:color="auto"/>
          <w:bar w:val="single" w:sz="4" w:color="auto"/>
        </w:pBdr>
        <w:overflowPunct/>
        <w:autoSpaceDE/>
        <w:autoSpaceDN/>
        <w:adjustRightInd/>
        <w:textAlignment w:val="auto"/>
        <w:rPr>
          <w:rFonts w:eastAsia="宋体"/>
          <w:i/>
          <w:lang w:val="en-US" w:eastAsia="zh-CN"/>
        </w:rPr>
      </w:pPr>
      <w:r w:rsidRPr="00716851">
        <w:rPr>
          <w:rFonts w:eastAsia="宋体"/>
          <w:i/>
          <w:lang w:val="en-US" w:eastAsia="zh-CN"/>
        </w:rPr>
        <w:t>Agreement: Check if the parameters in R4-1801202 could be reused for evaluation of CDF of coverage</w:t>
      </w:r>
    </w:p>
    <w:p w14:paraId="093F8C06" w14:textId="4584B606" w:rsidR="009313CE" w:rsidRDefault="001D2F37" w:rsidP="00187B61">
      <w:pPr>
        <w:jc w:val="both"/>
        <w:rPr>
          <w:rFonts w:eastAsia="等线"/>
          <w:lang w:eastAsia="zh-CN"/>
        </w:rPr>
      </w:pPr>
      <w:r>
        <w:rPr>
          <w:rFonts w:eastAsia="等线" w:hint="eastAsia"/>
          <w:lang w:eastAsia="zh-CN"/>
        </w:rPr>
        <w:t>I</w:t>
      </w:r>
      <w:r>
        <w:rPr>
          <w:rFonts w:eastAsia="等线"/>
          <w:lang w:eastAsia="zh-CN"/>
        </w:rPr>
        <w:t xml:space="preserve">n original FR2, we spent a lot of effort to the work for spherical coverage. To decide the spherical coverage requirement, the simulation assumptions in [3] are based on the restrictions of real product UE from all participating companies. We believe the assumption 1~7 in R4-1801202 pretty much covered the possible cases for FR2. These can be a </w:t>
      </w:r>
      <w:r w:rsidR="00187B61">
        <w:rPr>
          <w:rFonts w:eastAsia="等线"/>
          <w:lang w:eastAsia="zh-CN"/>
        </w:rPr>
        <w:t>starting point for the evaluation of spherical coverage for handheld UE</w:t>
      </w:r>
      <w:r w:rsidR="001905D7">
        <w:rPr>
          <w:rFonts w:eastAsia="等线"/>
          <w:lang w:eastAsia="zh-CN"/>
        </w:rPr>
        <w:t xml:space="preserve"> in FR2-2</w:t>
      </w:r>
      <w:r w:rsidR="00187B61">
        <w:rPr>
          <w:rFonts w:eastAsia="等线"/>
          <w:lang w:eastAsia="zh-CN"/>
        </w:rPr>
        <w:t>. If companies do have more extra real product UE assumptions, they can be added in the simulation assumption for evaluation.</w:t>
      </w:r>
    </w:p>
    <w:p w14:paraId="4BF3DD9C" w14:textId="3495EB1B" w:rsidR="00187B61" w:rsidRDefault="00187B61" w:rsidP="007C451D">
      <w:pPr>
        <w:jc w:val="both"/>
        <w:rPr>
          <w:rFonts w:eastAsia="等线"/>
          <w:lang w:eastAsia="zh-CN"/>
        </w:rPr>
      </w:pPr>
      <w:r>
        <w:rPr>
          <w:rFonts w:eastAsia="等线"/>
          <w:lang w:eastAsia="zh-CN"/>
        </w:rPr>
        <w:t>Based on the assumption 3 in [3], we give our simulation results for spherical coverage as shown in Figure 1. The CDF curve of normalized antenna gain with one panel</w:t>
      </w:r>
      <w:r w:rsidR="007C451D">
        <w:rPr>
          <w:rFonts w:eastAsia="等线"/>
          <w:lang w:eastAsia="zh-CN"/>
        </w:rPr>
        <w:t xml:space="preserve"> and two panels</w:t>
      </w:r>
      <w:r>
        <w:rPr>
          <w:rFonts w:eastAsia="等线"/>
          <w:lang w:eastAsia="zh-CN"/>
        </w:rPr>
        <w:t xml:space="preserve"> configuration </w:t>
      </w:r>
      <w:r w:rsidR="007C451D">
        <w:rPr>
          <w:rFonts w:eastAsia="等线"/>
          <w:lang w:eastAsia="zh-CN"/>
        </w:rPr>
        <w:t>are</w:t>
      </w:r>
      <w:r>
        <w:rPr>
          <w:rFonts w:eastAsia="等线"/>
          <w:lang w:eastAsia="zh-CN"/>
        </w:rPr>
        <w:t xml:space="preserve"> given in Figure 1a</w:t>
      </w:r>
      <w:r w:rsidR="007C451D">
        <w:rPr>
          <w:rFonts w:eastAsia="等线"/>
          <w:lang w:eastAsia="zh-CN"/>
        </w:rPr>
        <w:t xml:space="preserve"> and Figure 1b, respectively</w:t>
      </w:r>
      <w:r>
        <w:rPr>
          <w:rFonts w:eastAsia="等线" w:hint="eastAsia"/>
          <w:lang w:eastAsia="zh-CN"/>
        </w:rPr>
        <w:t>.</w:t>
      </w:r>
      <w:r>
        <w:rPr>
          <w:rFonts w:eastAsia="等线"/>
          <w:lang w:eastAsia="zh-CN"/>
        </w:rPr>
        <w:t xml:space="preserve"> We can observe that</w:t>
      </w:r>
      <w:r w:rsidR="007C451D">
        <w:rPr>
          <w:rFonts w:eastAsia="等线"/>
          <w:lang w:eastAsia="zh-CN"/>
        </w:rPr>
        <w:t xml:space="preserve"> t</w:t>
      </w:r>
      <w:r w:rsidR="007C451D" w:rsidRPr="007C451D">
        <w:rPr>
          <w:rFonts w:eastAsia="等线"/>
          <w:lang w:eastAsia="zh-CN"/>
        </w:rPr>
        <w:t xml:space="preserve">he peak to 50% percentile gain drop is 15.54 dB </w:t>
      </w:r>
      <w:r w:rsidR="007C451D">
        <w:rPr>
          <w:rFonts w:eastAsia="等线"/>
          <w:lang w:eastAsia="zh-CN"/>
        </w:rPr>
        <w:t xml:space="preserve">with </w:t>
      </w:r>
      <w:r w:rsidR="007C451D" w:rsidRPr="007C451D">
        <w:rPr>
          <w:rFonts w:eastAsia="等线"/>
          <w:lang w:eastAsia="zh-CN"/>
        </w:rPr>
        <w:t>one panel configuration</w:t>
      </w:r>
      <w:r w:rsidR="007C451D">
        <w:rPr>
          <w:rFonts w:eastAsia="等线"/>
          <w:lang w:eastAsia="zh-CN"/>
        </w:rPr>
        <w:t>; 10.03 dB with two panels configuration</w:t>
      </w:r>
      <w:r w:rsidR="007C451D" w:rsidRPr="007C451D">
        <w:rPr>
          <w:rFonts w:eastAsia="等线"/>
          <w:lang w:eastAsia="zh-CN"/>
        </w:rPr>
        <w:t>.</w:t>
      </w:r>
      <w:r w:rsidR="007C451D">
        <w:rPr>
          <w:rFonts w:eastAsia="等线"/>
          <w:lang w:eastAsia="zh-CN"/>
        </w:rPr>
        <w:t xml:space="preserve"> Based on the </w:t>
      </w:r>
      <w:r w:rsidR="003D3E94">
        <w:rPr>
          <w:rFonts w:eastAsia="等线"/>
          <w:lang w:eastAsia="zh-CN"/>
        </w:rPr>
        <w:t>worst-case</w:t>
      </w:r>
      <w:r w:rsidR="007C451D">
        <w:rPr>
          <w:rFonts w:eastAsia="等线"/>
          <w:lang w:eastAsia="zh-CN"/>
        </w:rPr>
        <w:t xml:space="preserve"> scenario, we give spherical coverage requirement as 15.54 dB gain drop for the peak to 50% percentile.</w:t>
      </w:r>
    </w:p>
    <w:tbl>
      <w:tblPr>
        <w:tblW w:w="0" w:type="auto"/>
        <w:tblLook w:val="04A0" w:firstRow="1" w:lastRow="0" w:firstColumn="1" w:lastColumn="0" w:noHBand="0" w:noVBand="1"/>
      </w:tblPr>
      <w:tblGrid>
        <w:gridCol w:w="4928"/>
        <w:gridCol w:w="4929"/>
      </w:tblGrid>
      <w:tr w:rsidR="0052794B" w:rsidRPr="00BF56A5" w14:paraId="608266A9" w14:textId="77777777" w:rsidTr="00BF56A5">
        <w:tc>
          <w:tcPr>
            <w:tcW w:w="4928" w:type="dxa"/>
            <w:shd w:val="clear" w:color="auto" w:fill="auto"/>
          </w:tcPr>
          <w:p w14:paraId="322F2215" w14:textId="6E074569" w:rsidR="0052794B" w:rsidRPr="00BF56A5" w:rsidRDefault="002D5E18" w:rsidP="00BF56A5">
            <w:pPr>
              <w:jc w:val="center"/>
              <w:rPr>
                <w:rFonts w:eastAsia="等线"/>
                <w:lang w:eastAsia="zh-CN"/>
              </w:rPr>
            </w:pPr>
            <w:r>
              <w:rPr>
                <w:noProof/>
              </w:rPr>
              <w:lastRenderedPageBreak/>
              <w:pict w14:anchorId="426D1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2" o:spid="_x0000_i1025" type="#_x0000_t75" style="width:184.35pt;height:139pt;visibility:visible;mso-wrap-style:square">
                  <v:imagedata r:id="rId8" o:title=""/>
                </v:shape>
              </w:pict>
            </w:r>
          </w:p>
        </w:tc>
        <w:tc>
          <w:tcPr>
            <w:tcW w:w="4929" w:type="dxa"/>
            <w:shd w:val="clear" w:color="auto" w:fill="auto"/>
          </w:tcPr>
          <w:p w14:paraId="553B56EB" w14:textId="7B5DA6A8" w:rsidR="0052794B" w:rsidRPr="00BF56A5" w:rsidRDefault="002D5E18" w:rsidP="00BF56A5">
            <w:pPr>
              <w:jc w:val="center"/>
              <w:rPr>
                <w:rFonts w:eastAsia="等线"/>
                <w:lang w:eastAsia="zh-CN"/>
              </w:rPr>
            </w:pPr>
            <w:r>
              <w:rPr>
                <w:noProof/>
              </w:rPr>
              <w:pict w14:anchorId="611EF303">
                <v:shape id="图片 13" o:spid="_x0000_i1026" type="#_x0000_t75" style="width:183.1pt;height:137.35pt;visibility:visible;mso-wrap-style:square">
                  <v:imagedata r:id="rId9" o:title=""/>
                </v:shape>
              </w:pict>
            </w:r>
          </w:p>
        </w:tc>
      </w:tr>
      <w:tr w:rsidR="0052794B" w:rsidRPr="00BF56A5" w14:paraId="606B071E" w14:textId="77777777" w:rsidTr="00BF56A5">
        <w:tc>
          <w:tcPr>
            <w:tcW w:w="4928" w:type="dxa"/>
            <w:shd w:val="clear" w:color="auto" w:fill="auto"/>
          </w:tcPr>
          <w:p w14:paraId="05A953D0" w14:textId="3B344F3B" w:rsidR="0052794B" w:rsidRPr="00BF56A5" w:rsidRDefault="0052794B" w:rsidP="00BF56A5">
            <w:pPr>
              <w:numPr>
                <w:ilvl w:val="0"/>
                <w:numId w:val="24"/>
              </w:numPr>
              <w:jc w:val="center"/>
              <w:rPr>
                <w:rFonts w:eastAsia="等线"/>
                <w:lang w:eastAsia="zh-CN"/>
              </w:rPr>
            </w:pPr>
            <w:r w:rsidRPr="00BF56A5">
              <w:rPr>
                <w:rFonts w:eastAsia="等线" w:hint="eastAsia"/>
                <w:lang w:eastAsia="zh-CN"/>
              </w:rPr>
              <w:t>O</w:t>
            </w:r>
            <w:r w:rsidRPr="00BF56A5">
              <w:rPr>
                <w:rFonts w:eastAsia="等线"/>
                <w:lang w:eastAsia="zh-CN"/>
              </w:rPr>
              <w:t>ne panel configuration</w:t>
            </w:r>
          </w:p>
        </w:tc>
        <w:tc>
          <w:tcPr>
            <w:tcW w:w="4929" w:type="dxa"/>
            <w:shd w:val="clear" w:color="auto" w:fill="auto"/>
          </w:tcPr>
          <w:p w14:paraId="4C01140D" w14:textId="47F347CE" w:rsidR="0052794B" w:rsidRPr="00BF56A5" w:rsidRDefault="0052794B" w:rsidP="00BF56A5">
            <w:pPr>
              <w:numPr>
                <w:ilvl w:val="0"/>
                <w:numId w:val="24"/>
              </w:numPr>
              <w:jc w:val="center"/>
              <w:rPr>
                <w:rFonts w:eastAsia="等线"/>
                <w:lang w:eastAsia="zh-CN"/>
              </w:rPr>
            </w:pPr>
            <w:r w:rsidRPr="00BF56A5">
              <w:rPr>
                <w:rFonts w:eastAsia="等线"/>
                <w:lang w:eastAsia="zh-CN"/>
              </w:rPr>
              <w:t>Two panels configuration</w:t>
            </w:r>
          </w:p>
        </w:tc>
      </w:tr>
    </w:tbl>
    <w:p w14:paraId="3B948738" w14:textId="327ADF99" w:rsidR="00BA6CC0" w:rsidRDefault="0052794B" w:rsidP="0052794B">
      <w:pPr>
        <w:jc w:val="center"/>
        <w:rPr>
          <w:rFonts w:eastAsia="等线"/>
          <w:lang w:eastAsia="zh-CN"/>
        </w:rPr>
      </w:pPr>
      <w:r>
        <w:rPr>
          <w:rFonts w:eastAsia="等线" w:hint="eastAsia"/>
          <w:lang w:eastAsia="zh-CN"/>
        </w:rPr>
        <w:t>F</w:t>
      </w:r>
      <w:r>
        <w:rPr>
          <w:rFonts w:eastAsia="等线"/>
          <w:lang w:eastAsia="zh-CN"/>
        </w:rPr>
        <w:t>igure 1. Simulation Results for spherical coverage in FR2-2</w:t>
      </w:r>
    </w:p>
    <w:p w14:paraId="5E9BCD19" w14:textId="3804B5CD" w:rsidR="00BA6CC0" w:rsidRDefault="001D2F37" w:rsidP="00CC213E">
      <w:pPr>
        <w:jc w:val="both"/>
        <w:rPr>
          <w:rFonts w:eastAsia="等线"/>
          <w:b/>
          <w:lang w:eastAsia="zh-CN"/>
        </w:rPr>
      </w:pPr>
      <w:r w:rsidRPr="00525048">
        <w:rPr>
          <w:rFonts w:eastAsia="等线" w:hint="eastAsia"/>
          <w:b/>
          <w:lang w:eastAsia="zh-CN"/>
        </w:rPr>
        <w:t>P</w:t>
      </w:r>
      <w:r w:rsidRPr="00525048">
        <w:rPr>
          <w:rFonts w:eastAsia="等线"/>
          <w:b/>
          <w:lang w:eastAsia="zh-CN"/>
        </w:rPr>
        <w:t>roposal 2:</w:t>
      </w:r>
      <w:r>
        <w:rPr>
          <w:rFonts w:eastAsia="等线"/>
          <w:b/>
          <w:lang w:eastAsia="zh-CN"/>
        </w:rPr>
        <w:t xml:space="preserve"> </w:t>
      </w:r>
      <w:r w:rsidRPr="00525048">
        <w:rPr>
          <w:rFonts w:eastAsia="等线"/>
          <w:b/>
          <w:lang w:eastAsia="zh-CN"/>
        </w:rPr>
        <w:t xml:space="preserve">The parameters in R4-1801202 </w:t>
      </w:r>
      <w:r w:rsidRPr="00525048">
        <w:rPr>
          <w:rFonts w:eastAsia="等线" w:hint="eastAsia"/>
          <w:b/>
          <w:lang w:eastAsia="zh-CN"/>
        </w:rPr>
        <w:t>can</w:t>
      </w:r>
      <w:r w:rsidRPr="00525048">
        <w:rPr>
          <w:rFonts w:eastAsia="等线"/>
          <w:b/>
          <w:lang w:eastAsia="zh-CN"/>
        </w:rPr>
        <w:t xml:space="preserve"> be used as a starting point for evaluati</w:t>
      </w:r>
      <w:r w:rsidR="001905D7">
        <w:rPr>
          <w:rFonts w:eastAsia="等线"/>
          <w:b/>
          <w:lang w:eastAsia="zh-CN"/>
        </w:rPr>
        <w:t>ng</w:t>
      </w:r>
      <w:r w:rsidRPr="00525048">
        <w:rPr>
          <w:rFonts w:eastAsia="等线"/>
          <w:b/>
          <w:lang w:eastAsia="zh-CN"/>
        </w:rPr>
        <w:t xml:space="preserve"> CDF of coverage</w:t>
      </w:r>
      <w:r w:rsidR="001905D7">
        <w:rPr>
          <w:rFonts w:eastAsia="等线"/>
          <w:b/>
          <w:lang w:eastAsia="zh-CN"/>
        </w:rPr>
        <w:t xml:space="preserve"> in FR2-2</w:t>
      </w:r>
      <w:r w:rsidRPr="00525048">
        <w:rPr>
          <w:rFonts w:eastAsia="等线"/>
          <w:b/>
          <w:lang w:eastAsia="zh-CN"/>
        </w:rPr>
        <w:t>.</w:t>
      </w:r>
    </w:p>
    <w:p w14:paraId="1E9EE298" w14:textId="520DDC86" w:rsidR="007B7275" w:rsidRPr="007C451D" w:rsidRDefault="007B7275" w:rsidP="00CC213E">
      <w:pPr>
        <w:jc w:val="both"/>
        <w:rPr>
          <w:rFonts w:eastAsia="等线"/>
          <w:b/>
          <w:lang w:eastAsia="zh-CN"/>
        </w:rPr>
      </w:pPr>
      <w:bookmarkStart w:id="5" w:name="_Hlk85645891"/>
      <w:r w:rsidRPr="00CF6FC1">
        <w:rPr>
          <w:rFonts w:eastAsia="等线"/>
          <w:b/>
          <w:lang w:eastAsia="zh-CN"/>
        </w:rPr>
        <w:t>O</w:t>
      </w:r>
      <w:r w:rsidRPr="00CF6FC1">
        <w:rPr>
          <w:rFonts w:eastAsia="等线" w:hint="eastAsia"/>
          <w:b/>
          <w:lang w:eastAsia="zh-CN"/>
        </w:rPr>
        <w:t>bservation</w:t>
      </w:r>
      <w:r w:rsidRPr="00CF6FC1">
        <w:rPr>
          <w:rFonts w:eastAsia="等线"/>
          <w:b/>
          <w:lang w:eastAsia="zh-CN"/>
        </w:rPr>
        <w:t xml:space="preserve"> </w:t>
      </w:r>
      <w:r>
        <w:rPr>
          <w:rFonts w:eastAsia="等线"/>
          <w:b/>
          <w:lang w:eastAsia="zh-CN"/>
        </w:rPr>
        <w:t>3</w:t>
      </w:r>
      <w:r w:rsidRPr="00CF6FC1">
        <w:rPr>
          <w:rFonts w:eastAsia="等线"/>
          <w:b/>
          <w:lang w:eastAsia="zh-CN"/>
        </w:rPr>
        <w:t xml:space="preserve">: </w:t>
      </w:r>
      <w:r>
        <w:rPr>
          <w:rFonts w:eastAsia="等线"/>
          <w:b/>
          <w:lang w:eastAsia="zh-CN"/>
        </w:rPr>
        <w:t xml:space="preserve">For the handheld UE spherical coverage, the peak to 50% percentile gain drop is 15.54 dB based on one panel configuration. </w:t>
      </w:r>
    </w:p>
    <w:bookmarkEnd w:id="5"/>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7164A90E" w:rsidR="00B36F8F" w:rsidRDefault="005D044A" w:rsidP="00CC213E">
      <w:pPr>
        <w:jc w:val="both"/>
        <w:rPr>
          <w:rFonts w:eastAsia="宋体"/>
          <w:lang w:eastAsia="zh-CN"/>
        </w:rPr>
      </w:pPr>
      <w:bookmarkStart w:id="6" w:name="_GoBack"/>
      <w:r>
        <w:rPr>
          <w:rFonts w:eastAsia="宋体"/>
          <w:lang w:eastAsia="zh-CN"/>
        </w:rPr>
        <w:t xml:space="preserve">In </w:t>
      </w:r>
      <w:r w:rsidR="001905D7">
        <w:rPr>
          <w:rFonts w:eastAsia="宋体"/>
          <w:lang w:eastAsia="zh-CN"/>
        </w:rPr>
        <w:t>t</w:t>
      </w:r>
      <w:r w:rsidR="00B36F8F">
        <w:rPr>
          <w:rFonts w:eastAsia="宋体" w:hint="eastAsia"/>
          <w:lang w:eastAsia="zh-CN"/>
        </w:rPr>
        <w:t>his contribution</w:t>
      </w:r>
      <w:r>
        <w:rPr>
          <w:rFonts w:eastAsia="宋体"/>
          <w:lang w:eastAsia="zh-CN"/>
        </w:rPr>
        <w:t>, analyses are conducted on handheld UE EIRP and spherical coverage requirements based on 1</w:t>
      </w:r>
      <w:r>
        <w:rPr>
          <w:rFonts w:eastAsia="宋体" w:hint="eastAsia"/>
          <w:lang w:eastAsia="zh-CN"/>
        </w:rPr>
        <w:t>x8</w:t>
      </w:r>
      <w:r>
        <w:rPr>
          <w:rFonts w:eastAsia="宋体"/>
          <w:lang w:eastAsia="zh-CN"/>
        </w:rPr>
        <w:t xml:space="preserve"> antenna element number assumption</w:t>
      </w:r>
      <w:r w:rsidR="00925858">
        <w:rPr>
          <w:rFonts w:eastAsia="宋体"/>
          <w:lang w:eastAsia="zh-CN"/>
        </w:rPr>
        <w:t>. The following observations and proposals are made:</w:t>
      </w:r>
    </w:p>
    <w:p w14:paraId="3D661F24" w14:textId="77777777" w:rsidR="005D044A" w:rsidRPr="005D044A" w:rsidRDefault="005D044A" w:rsidP="00CC213E">
      <w:pPr>
        <w:jc w:val="both"/>
        <w:rPr>
          <w:rFonts w:eastAsia="等线"/>
          <w:b/>
          <w:lang w:eastAsia="zh-CN"/>
        </w:rPr>
      </w:pPr>
      <w:r w:rsidRPr="005D044A">
        <w:rPr>
          <w:rFonts w:eastAsia="等线"/>
          <w:b/>
          <w:lang w:eastAsia="zh-CN"/>
        </w:rPr>
        <w:t>Proposal 1: For handheld UE, Antenna array 1x8 per polarization is preferred for 52.6~71 GHz.</w:t>
      </w:r>
    </w:p>
    <w:p w14:paraId="000D3F88" w14:textId="77777777" w:rsidR="005D044A" w:rsidRPr="005D044A" w:rsidRDefault="005D044A" w:rsidP="00CC213E">
      <w:pPr>
        <w:jc w:val="both"/>
        <w:rPr>
          <w:rFonts w:eastAsia="等线"/>
          <w:b/>
          <w:lang w:eastAsia="zh-CN"/>
        </w:rPr>
      </w:pPr>
      <w:r w:rsidRPr="005D044A">
        <w:rPr>
          <w:rFonts w:eastAsia="等线" w:hint="eastAsia"/>
          <w:b/>
          <w:lang w:eastAsia="zh-CN"/>
        </w:rPr>
        <w:t>Ob</w:t>
      </w:r>
      <w:r w:rsidRPr="005D044A">
        <w:rPr>
          <w:rFonts w:eastAsia="等线"/>
          <w:b/>
          <w:lang w:eastAsia="zh-CN"/>
        </w:rPr>
        <w:t>servation 1: For handheld UE, the minimum peak EIRP is 11.3dBm with 1x8 antenna array.</w:t>
      </w:r>
    </w:p>
    <w:p w14:paraId="00D4FC6B" w14:textId="77777777" w:rsidR="00453BFD" w:rsidRPr="00453BFD" w:rsidRDefault="00453BFD" w:rsidP="00CC213E">
      <w:pPr>
        <w:jc w:val="both"/>
        <w:rPr>
          <w:rFonts w:eastAsia="等线"/>
          <w:b/>
          <w:lang w:eastAsia="zh-CN"/>
        </w:rPr>
      </w:pPr>
      <w:r w:rsidRPr="00453BFD">
        <w:rPr>
          <w:rFonts w:eastAsia="等线" w:hint="eastAsia"/>
          <w:b/>
          <w:lang w:eastAsia="zh-CN"/>
        </w:rPr>
        <w:t>O</w:t>
      </w:r>
      <w:r w:rsidRPr="00453BFD">
        <w:rPr>
          <w:rFonts w:eastAsia="等线"/>
          <w:b/>
          <w:lang w:eastAsia="zh-CN"/>
        </w:rPr>
        <w:t>bservation 2: For handheld UE supporting both FR2-1 and FR2-2 bands, multiband relaxation factors should be considered on the peak EIRP requirement.</w:t>
      </w:r>
    </w:p>
    <w:p w14:paraId="35BD1DFF" w14:textId="77777777" w:rsidR="001905D7" w:rsidRPr="001905D7" w:rsidRDefault="001905D7" w:rsidP="00CC213E">
      <w:pPr>
        <w:jc w:val="both"/>
        <w:rPr>
          <w:rFonts w:eastAsia="等线"/>
          <w:b/>
          <w:lang w:eastAsia="zh-CN"/>
        </w:rPr>
      </w:pPr>
      <w:r w:rsidRPr="001905D7">
        <w:rPr>
          <w:rFonts w:eastAsia="等线" w:hint="eastAsia"/>
          <w:b/>
          <w:lang w:eastAsia="zh-CN"/>
        </w:rPr>
        <w:t>P</w:t>
      </w:r>
      <w:r w:rsidRPr="001905D7">
        <w:rPr>
          <w:rFonts w:eastAsia="等线"/>
          <w:b/>
          <w:lang w:eastAsia="zh-CN"/>
        </w:rPr>
        <w:t xml:space="preserve">roposal 2: The parameters in R4-1801202 </w:t>
      </w:r>
      <w:r w:rsidRPr="001905D7">
        <w:rPr>
          <w:rFonts w:eastAsia="等线" w:hint="eastAsia"/>
          <w:b/>
          <w:lang w:eastAsia="zh-CN"/>
        </w:rPr>
        <w:t>can</w:t>
      </w:r>
      <w:r w:rsidRPr="001905D7">
        <w:rPr>
          <w:rFonts w:eastAsia="等线"/>
          <w:b/>
          <w:lang w:eastAsia="zh-CN"/>
        </w:rPr>
        <w:t xml:space="preserve"> be used as a starting point for evaluating CDF of coverage in FR2-2.</w:t>
      </w:r>
    </w:p>
    <w:p w14:paraId="0AE41A4A" w14:textId="48CE6796" w:rsidR="00453BFD" w:rsidRPr="00453BFD" w:rsidRDefault="00453BFD" w:rsidP="00CC213E">
      <w:pPr>
        <w:jc w:val="both"/>
        <w:rPr>
          <w:rFonts w:eastAsia="等线"/>
          <w:b/>
          <w:lang w:eastAsia="zh-CN"/>
        </w:rPr>
      </w:pPr>
      <w:r w:rsidRPr="00453BFD">
        <w:rPr>
          <w:rFonts w:eastAsia="等线"/>
          <w:b/>
          <w:lang w:eastAsia="zh-CN"/>
        </w:rPr>
        <w:t>O</w:t>
      </w:r>
      <w:r w:rsidRPr="00453BFD">
        <w:rPr>
          <w:rFonts w:eastAsia="等线" w:hint="eastAsia"/>
          <w:b/>
          <w:lang w:eastAsia="zh-CN"/>
        </w:rPr>
        <w:t>bservation</w:t>
      </w:r>
      <w:r w:rsidRPr="00453BFD">
        <w:rPr>
          <w:rFonts w:eastAsia="等线"/>
          <w:b/>
          <w:lang w:eastAsia="zh-CN"/>
        </w:rPr>
        <w:t xml:space="preserve"> 3: For the handheld UE spherical coverage, the peak to 50% percentile gain drop is 15.54 dB based on one panel configuration. </w:t>
      </w:r>
    </w:p>
    <w:bookmarkEnd w:id="6"/>
    <w:p w14:paraId="26574CF0" w14:textId="77777777" w:rsidR="00F10F97" w:rsidRDefault="00F10F97" w:rsidP="00F10F97">
      <w:pPr>
        <w:pStyle w:val="1"/>
        <w:numPr>
          <w:ilvl w:val="0"/>
          <w:numId w:val="0"/>
        </w:numPr>
        <w:rPr>
          <w:rFonts w:eastAsia="宋体"/>
          <w:lang w:eastAsia="zh-CN"/>
        </w:rPr>
      </w:pPr>
      <w:r>
        <w:t>References</w:t>
      </w:r>
    </w:p>
    <w:p w14:paraId="7E2F5F89" w14:textId="28CF8D40" w:rsidR="004F18C9" w:rsidRDefault="00056FBF" w:rsidP="004F18C9">
      <w:pPr>
        <w:rPr>
          <w:rFonts w:eastAsia="等线"/>
        </w:rPr>
      </w:pPr>
      <w:r>
        <w:t>[1]</w:t>
      </w:r>
      <w:r w:rsidR="0014440F" w:rsidRPr="0014440F">
        <w:rPr>
          <w:rFonts w:eastAsia="等线"/>
        </w:rPr>
        <w:t xml:space="preserve"> </w:t>
      </w:r>
      <w:r w:rsidR="00307B6E" w:rsidRPr="00307B6E">
        <w:rPr>
          <w:rFonts w:eastAsia="等线"/>
        </w:rPr>
        <w:t xml:space="preserve">R4-2114989, WF on 60 GHz UE RF requirements, Qualcomm Inc, </w:t>
      </w:r>
      <w:r w:rsidR="00307B6E">
        <w:rPr>
          <w:rFonts w:eastAsia="等线" w:hint="eastAsia"/>
          <w:lang w:eastAsia="zh-CN"/>
        </w:rPr>
        <w:t>RAN</w:t>
      </w:r>
      <w:r w:rsidR="00307B6E">
        <w:rPr>
          <w:rFonts w:eastAsia="等线"/>
        </w:rPr>
        <w:t>4#100-e</w:t>
      </w:r>
      <w:r w:rsidR="00307B6E" w:rsidRPr="00307B6E">
        <w:rPr>
          <w:rFonts w:eastAsia="等线"/>
        </w:rPr>
        <w:t>.</w:t>
      </w:r>
    </w:p>
    <w:p w14:paraId="3D6A8B72" w14:textId="45862342" w:rsidR="001A1DC9" w:rsidRDefault="001A1DC9" w:rsidP="004F18C9">
      <w:pPr>
        <w:rPr>
          <w:rFonts w:eastAsia="等线"/>
          <w:lang w:eastAsia="zh-CN"/>
        </w:rPr>
      </w:pPr>
      <w:r>
        <w:rPr>
          <w:rFonts w:eastAsia="等线" w:hint="eastAsia"/>
          <w:lang w:eastAsia="zh-CN"/>
        </w:rPr>
        <w:t>[</w:t>
      </w:r>
      <w:r>
        <w:rPr>
          <w:rFonts w:eastAsia="等线"/>
          <w:lang w:eastAsia="zh-CN"/>
        </w:rPr>
        <w:t>2]</w:t>
      </w:r>
      <w:r w:rsidR="001B5395">
        <w:rPr>
          <w:rFonts w:eastAsia="等线"/>
          <w:lang w:eastAsia="zh-CN"/>
        </w:rPr>
        <w:t xml:space="preserve"> </w:t>
      </w:r>
      <w:r w:rsidR="001B5395" w:rsidRPr="001B5395">
        <w:rPr>
          <w:rFonts w:eastAsia="等线"/>
          <w:lang w:eastAsia="zh-CN"/>
        </w:rPr>
        <w:t>R4-2114480</w:t>
      </w:r>
      <w:r w:rsidR="001B5395">
        <w:rPr>
          <w:rFonts w:eastAsia="等线"/>
          <w:lang w:eastAsia="zh-CN"/>
        </w:rPr>
        <w:t xml:space="preserve">, </w:t>
      </w:r>
      <w:r w:rsidR="001B5395" w:rsidRPr="001B5395">
        <w:rPr>
          <w:rFonts w:eastAsia="等线"/>
          <w:lang w:eastAsia="zh-CN"/>
        </w:rPr>
        <w:t>60GHz UE TX</w:t>
      </w:r>
      <w:r w:rsidR="001B5395">
        <w:rPr>
          <w:rFonts w:eastAsia="等线"/>
          <w:lang w:eastAsia="zh-CN"/>
        </w:rPr>
        <w:t>, Qualcomm, RAN4#100-e.</w:t>
      </w:r>
    </w:p>
    <w:p w14:paraId="46038021" w14:textId="4FA9152A" w:rsidR="001B5395" w:rsidRPr="00BF16C6" w:rsidRDefault="001B5395" w:rsidP="004F18C9">
      <w:pPr>
        <w:rPr>
          <w:rFonts w:eastAsia="等线"/>
          <w:lang w:eastAsia="zh-CN"/>
        </w:rPr>
      </w:pPr>
      <w:r>
        <w:rPr>
          <w:rFonts w:eastAsia="等线" w:hint="eastAsia"/>
          <w:lang w:eastAsia="zh-CN"/>
        </w:rPr>
        <w:t>[</w:t>
      </w:r>
      <w:r>
        <w:rPr>
          <w:rFonts w:eastAsia="等线"/>
          <w:lang w:eastAsia="zh-CN"/>
        </w:rPr>
        <w:t xml:space="preserve">3] </w:t>
      </w:r>
      <w:r w:rsidRPr="001B5395">
        <w:rPr>
          <w:rFonts w:eastAsia="等线"/>
          <w:lang w:eastAsia="zh-CN"/>
        </w:rPr>
        <w:t>R4-</w:t>
      </w:r>
      <w:r w:rsidR="007C451D" w:rsidRPr="001B5395">
        <w:rPr>
          <w:rFonts w:eastAsia="等线"/>
          <w:lang w:eastAsia="zh-CN"/>
        </w:rPr>
        <w:t>1801202</w:t>
      </w:r>
      <w:r w:rsidR="007C451D">
        <w:rPr>
          <w:rFonts w:eastAsia="等线"/>
          <w:lang w:eastAsia="zh-CN"/>
        </w:rPr>
        <w:t>,</w:t>
      </w:r>
      <w:r w:rsidR="007C451D" w:rsidRPr="001B5395">
        <w:rPr>
          <w:rFonts w:eastAsia="等线"/>
          <w:lang w:eastAsia="zh-CN"/>
        </w:rPr>
        <w:t xml:space="preserve"> WF</w:t>
      </w:r>
      <w:r w:rsidRPr="001B5395">
        <w:rPr>
          <w:rFonts w:eastAsia="等线"/>
          <w:lang w:eastAsia="zh-CN"/>
        </w:rPr>
        <w:t xml:space="preserve"> on EIRP CDF for spherical coverage</w:t>
      </w:r>
      <w:r>
        <w:rPr>
          <w:rFonts w:eastAsia="等线"/>
          <w:lang w:eastAsia="zh-CN"/>
        </w:rPr>
        <w:t>, Samsung, MediaTek, RAN4</w:t>
      </w:r>
      <w:r w:rsidR="001D2F37">
        <w:rPr>
          <w:rFonts w:eastAsia="等线"/>
          <w:lang w:eastAsia="zh-CN"/>
        </w:rPr>
        <w:t>#AH-1801.</w:t>
      </w:r>
    </w:p>
    <w:p w14:paraId="7A710E7E" w14:textId="77777777" w:rsidR="0009717D" w:rsidRPr="00BF16C6" w:rsidRDefault="0009717D" w:rsidP="00765B3D">
      <w:pPr>
        <w:rPr>
          <w:rFonts w:eastAsia="等线"/>
        </w:rPr>
      </w:pPr>
    </w:p>
    <w:sectPr w:rsidR="0009717D" w:rsidRPr="00BF16C6"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99738" w14:textId="77777777" w:rsidR="00A01E15" w:rsidRDefault="00A01E15">
      <w:r>
        <w:separator/>
      </w:r>
    </w:p>
  </w:endnote>
  <w:endnote w:type="continuationSeparator" w:id="0">
    <w:p w14:paraId="2A063020" w14:textId="77777777" w:rsidR="00A01E15" w:rsidRDefault="00A01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2F3DA" w14:textId="77777777" w:rsidR="00A01E15" w:rsidRDefault="00A01E15">
      <w:r>
        <w:separator/>
      </w:r>
    </w:p>
  </w:footnote>
  <w:footnote w:type="continuationSeparator" w:id="0">
    <w:p w14:paraId="3CAE60CF" w14:textId="77777777" w:rsidR="00A01E15" w:rsidRDefault="00A01E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913FE"/>
    <w:multiLevelType w:val="hybridMultilevel"/>
    <w:tmpl w:val="6E1A5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C9761B8"/>
    <w:multiLevelType w:val="hybridMultilevel"/>
    <w:tmpl w:val="387A120A"/>
    <w:lvl w:ilvl="0" w:tplc="853CB9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3"/>
  </w:num>
  <w:num w:numId="4">
    <w:abstractNumId w:val="22"/>
  </w:num>
  <w:num w:numId="5">
    <w:abstractNumId w:val="10"/>
  </w:num>
  <w:num w:numId="6">
    <w:abstractNumId w:val="5"/>
  </w:num>
  <w:num w:numId="7">
    <w:abstractNumId w:val="14"/>
  </w:num>
  <w:num w:numId="8">
    <w:abstractNumId w:val="8"/>
  </w:num>
  <w:num w:numId="9">
    <w:abstractNumId w:val="19"/>
  </w:num>
  <w:num w:numId="10">
    <w:abstractNumId w:val="0"/>
  </w:num>
  <w:num w:numId="11">
    <w:abstractNumId w:val="2"/>
  </w:num>
  <w:num w:numId="12">
    <w:abstractNumId w:val="20"/>
  </w:num>
  <w:num w:numId="13">
    <w:abstractNumId w:val="9"/>
  </w:num>
  <w:num w:numId="14">
    <w:abstractNumId w:val="17"/>
  </w:num>
  <w:num w:numId="15">
    <w:abstractNumId w:val="15"/>
  </w:num>
  <w:num w:numId="16">
    <w:abstractNumId w:val="18"/>
  </w:num>
  <w:num w:numId="17">
    <w:abstractNumId w:val="14"/>
  </w:num>
  <w:num w:numId="18">
    <w:abstractNumId w:val="1"/>
  </w:num>
  <w:num w:numId="19">
    <w:abstractNumId w:val="3"/>
  </w:num>
  <w:num w:numId="20">
    <w:abstractNumId w:val="21"/>
  </w:num>
  <w:num w:numId="21">
    <w:abstractNumId w:val="7"/>
  </w:num>
  <w:num w:numId="22">
    <w:abstractNumId w:val="12"/>
  </w:num>
  <w:num w:numId="23">
    <w:abstractNumId w:val="4"/>
  </w:num>
  <w:num w:numId="2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4BC"/>
    <w:rsid w:val="0005366B"/>
    <w:rsid w:val="00053841"/>
    <w:rsid w:val="00054AA4"/>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C80"/>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7D9"/>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5A12"/>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1"/>
    <w:rsid w:val="00187B6A"/>
    <w:rsid w:val="001905D7"/>
    <w:rsid w:val="001913A3"/>
    <w:rsid w:val="0019165D"/>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1DC9"/>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95"/>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2F37"/>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2C78"/>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7F9"/>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2E7"/>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823"/>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576"/>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18"/>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6E"/>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3C7"/>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30"/>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06C"/>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3E94"/>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17EC2"/>
    <w:rsid w:val="004201F9"/>
    <w:rsid w:val="0042092C"/>
    <w:rsid w:val="0042164F"/>
    <w:rsid w:val="00421EB0"/>
    <w:rsid w:val="00422956"/>
    <w:rsid w:val="00422B31"/>
    <w:rsid w:val="00423618"/>
    <w:rsid w:val="004239DF"/>
    <w:rsid w:val="00423D05"/>
    <w:rsid w:val="00424446"/>
    <w:rsid w:val="004246C0"/>
    <w:rsid w:val="004257EF"/>
    <w:rsid w:val="00425AD1"/>
    <w:rsid w:val="00425B43"/>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459"/>
    <w:rsid w:val="004508E8"/>
    <w:rsid w:val="00450C01"/>
    <w:rsid w:val="004514B4"/>
    <w:rsid w:val="004518E0"/>
    <w:rsid w:val="00452487"/>
    <w:rsid w:val="004529AD"/>
    <w:rsid w:val="00452BB4"/>
    <w:rsid w:val="00452D22"/>
    <w:rsid w:val="00453086"/>
    <w:rsid w:val="00453BFD"/>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048"/>
    <w:rsid w:val="00525BF0"/>
    <w:rsid w:val="00525C2F"/>
    <w:rsid w:val="00526539"/>
    <w:rsid w:val="00526671"/>
    <w:rsid w:val="005268A4"/>
    <w:rsid w:val="0052794B"/>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6783B"/>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28DC"/>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44A"/>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5848"/>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89E"/>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851"/>
    <w:rsid w:val="00716909"/>
    <w:rsid w:val="00716B79"/>
    <w:rsid w:val="00720226"/>
    <w:rsid w:val="00721145"/>
    <w:rsid w:val="0072196A"/>
    <w:rsid w:val="00721C02"/>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5D32"/>
    <w:rsid w:val="0072693B"/>
    <w:rsid w:val="00726CE6"/>
    <w:rsid w:val="007273C9"/>
    <w:rsid w:val="007274B2"/>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275"/>
    <w:rsid w:val="007B74A3"/>
    <w:rsid w:val="007B75FE"/>
    <w:rsid w:val="007B7756"/>
    <w:rsid w:val="007C103D"/>
    <w:rsid w:val="007C1079"/>
    <w:rsid w:val="007C14CE"/>
    <w:rsid w:val="007C14EE"/>
    <w:rsid w:val="007C1516"/>
    <w:rsid w:val="007C1537"/>
    <w:rsid w:val="007C231D"/>
    <w:rsid w:val="007C2D23"/>
    <w:rsid w:val="007C2FEB"/>
    <w:rsid w:val="007C3433"/>
    <w:rsid w:val="007C3E71"/>
    <w:rsid w:val="007C425A"/>
    <w:rsid w:val="007C438E"/>
    <w:rsid w:val="007C451D"/>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79F"/>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43A"/>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1DB4"/>
    <w:rsid w:val="008826EF"/>
    <w:rsid w:val="008827AD"/>
    <w:rsid w:val="00882882"/>
    <w:rsid w:val="008829FB"/>
    <w:rsid w:val="00883486"/>
    <w:rsid w:val="008838E2"/>
    <w:rsid w:val="00883CED"/>
    <w:rsid w:val="00884BEB"/>
    <w:rsid w:val="0088500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3CE"/>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1EA"/>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01C"/>
    <w:rsid w:val="00991450"/>
    <w:rsid w:val="009917AE"/>
    <w:rsid w:val="009925A1"/>
    <w:rsid w:val="009925DF"/>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0E46"/>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1E1F"/>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1E15"/>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4D7"/>
    <w:rsid w:val="00A65EAF"/>
    <w:rsid w:val="00A66092"/>
    <w:rsid w:val="00A660C8"/>
    <w:rsid w:val="00A66281"/>
    <w:rsid w:val="00A662FB"/>
    <w:rsid w:val="00A66377"/>
    <w:rsid w:val="00A66594"/>
    <w:rsid w:val="00A67841"/>
    <w:rsid w:val="00A705C0"/>
    <w:rsid w:val="00A70ED1"/>
    <w:rsid w:val="00A7146F"/>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974F3"/>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053"/>
    <w:rsid w:val="00AF4255"/>
    <w:rsid w:val="00AF4A7B"/>
    <w:rsid w:val="00AF4FB6"/>
    <w:rsid w:val="00AF5B11"/>
    <w:rsid w:val="00AF5D6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6A8"/>
    <w:rsid w:val="00B46708"/>
    <w:rsid w:val="00B46D69"/>
    <w:rsid w:val="00B470EF"/>
    <w:rsid w:val="00B47509"/>
    <w:rsid w:val="00B50FE9"/>
    <w:rsid w:val="00B512DB"/>
    <w:rsid w:val="00B51FC3"/>
    <w:rsid w:val="00B52FFE"/>
    <w:rsid w:val="00B5300A"/>
    <w:rsid w:val="00B5304C"/>
    <w:rsid w:val="00B55114"/>
    <w:rsid w:val="00B55195"/>
    <w:rsid w:val="00B55383"/>
    <w:rsid w:val="00B553BD"/>
    <w:rsid w:val="00B5548F"/>
    <w:rsid w:val="00B55E25"/>
    <w:rsid w:val="00B56FED"/>
    <w:rsid w:val="00B5788D"/>
    <w:rsid w:val="00B57D93"/>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67F66"/>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6CC0"/>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C4E"/>
    <w:rsid w:val="00BC3E24"/>
    <w:rsid w:val="00BC42CD"/>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6C5B"/>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56A5"/>
    <w:rsid w:val="00BF681C"/>
    <w:rsid w:val="00BF6958"/>
    <w:rsid w:val="00BF6AC6"/>
    <w:rsid w:val="00BF6B8A"/>
    <w:rsid w:val="00BF71B6"/>
    <w:rsid w:val="00BF7F38"/>
    <w:rsid w:val="00BF7FE9"/>
    <w:rsid w:val="00C0008A"/>
    <w:rsid w:val="00C02447"/>
    <w:rsid w:val="00C02611"/>
    <w:rsid w:val="00C02B31"/>
    <w:rsid w:val="00C03CE9"/>
    <w:rsid w:val="00C03D11"/>
    <w:rsid w:val="00C0443F"/>
    <w:rsid w:val="00C04B37"/>
    <w:rsid w:val="00C05110"/>
    <w:rsid w:val="00C0571B"/>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AB0"/>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606"/>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0CA6"/>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BC3"/>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13E"/>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656"/>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6FC1"/>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781"/>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381"/>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3D9"/>
    <w:rsid w:val="00D60A9B"/>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46C"/>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2E"/>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6C0"/>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0BD"/>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54BF"/>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852"/>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132"/>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43A"/>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491"/>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3969494">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262316">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E8877-E39E-4671-B909-0E3AA001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765</TotalTime>
  <Pages>3</Pages>
  <Words>941</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95</cp:revision>
  <cp:lastPrinted>2010-01-07T02:23:00Z</cp:lastPrinted>
  <dcterms:created xsi:type="dcterms:W3CDTF">2021-03-01T08:52:00Z</dcterms:created>
  <dcterms:modified xsi:type="dcterms:W3CDTF">2021-10-22T11:33:00Z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